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3D2" w:rsidRPr="00995310" w:rsidRDefault="001A63D2" w:rsidP="001A63D2">
      <w:pPr>
        <w:rPr>
          <w:rFonts w:asciiTheme="minorHAnsi" w:hAnsiTheme="minorHAnsi"/>
        </w:rPr>
      </w:pPr>
    </w:p>
    <w:p w:rsidR="001A63D2" w:rsidRPr="00995310" w:rsidRDefault="001A63D2" w:rsidP="001A63D2">
      <w:pPr>
        <w:jc w:val="right"/>
        <w:rPr>
          <w:rFonts w:asciiTheme="minorHAnsi" w:hAnsiTheme="minorHAnsi"/>
        </w:rPr>
      </w:pPr>
      <w:r w:rsidRPr="00995310">
        <w:rPr>
          <w:rFonts w:asciiTheme="minorHAnsi" w:hAnsiTheme="minorHAnsi"/>
          <w:noProof/>
          <w:lang w:val="en-US"/>
        </w:rPr>
        <w:drawing>
          <wp:inline distT="0" distB="0" distL="0" distR="0" wp14:anchorId="0922FADC" wp14:editId="1DFE868B">
            <wp:extent cx="2046364" cy="558800"/>
            <wp:effectExtent l="0" t="0" r="0" b="0"/>
            <wp:docPr id="1" name="Picture 1" descr="C:\Aljoscha Files\ERIC\Marketing\1E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joscha Files\ERIC\Marketing\1ERI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3471" cy="560741"/>
                    </a:xfrm>
                    <a:prstGeom prst="rect">
                      <a:avLst/>
                    </a:prstGeom>
                    <a:noFill/>
                    <a:ln>
                      <a:noFill/>
                    </a:ln>
                  </pic:spPr>
                </pic:pic>
              </a:graphicData>
            </a:graphic>
          </wp:inline>
        </w:drawing>
      </w:r>
    </w:p>
    <w:p w:rsidR="001A63D2" w:rsidRPr="00995310" w:rsidRDefault="001A63D2" w:rsidP="001A63D2">
      <w:pPr>
        <w:jc w:val="right"/>
        <w:rPr>
          <w:rFonts w:asciiTheme="minorHAnsi" w:hAnsiTheme="minorHAnsi"/>
        </w:rPr>
      </w:pPr>
      <w:r w:rsidRPr="00995310">
        <w:rPr>
          <w:rFonts w:asciiTheme="minorHAnsi" w:hAnsiTheme="minorHAnsi"/>
        </w:rPr>
        <w:t>Tobago, 7 December 2014</w:t>
      </w:r>
    </w:p>
    <w:p w:rsidR="001A63D2" w:rsidRPr="00995310" w:rsidRDefault="001A63D2" w:rsidP="001A63D2">
      <w:pPr>
        <w:spacing w:after="0" w:line="240" w:lineRule="auto"/>
        <w:rPr>
          <w:rFonts w:asciiTheme="minorHAnsi" w:hAnsiTheme="minorHAnsi"/>
          <w:noProof/>
          <w:lang w:eastAsia="en-GB"/>
        </w:rPr>
      </w:pPr>
      <w:r w:rsidRPr="00995310">
        <w:rPr>
          <w:rFonts w:asciiTheme="minorHAnsi" w:hAnsiTheme="minorHAnsi"/>
          <w:noProof/>
          <w:lang w:eastAsia="en-GB"/>
        </w:rPr>
        <w:t>To</w:t>
      </w:r>
    </w:p>
    <w:p w:rsidR="001A63D2" w:rsidRPr="00995310" w:rsidRDefault="001A63D2" w:rsidP="001A63D2">
      <w:pPr>
        <w:spacing w:after="0" w:line="240" w:lineRule="auto"/>
        <w:rPr>
          <w:rFonts w:asciiTheme="minorHAnsi" w:hAnsiTheme="minorHAnsi"/>
          <w:noProof/>
          <w:lang w:eastAsia="en-GB"/>
        </w:rPr>
      </w:pPr>
      <w:r w:rsidRPr="00995310">
        <w:rPr>
          <w:rFonts w:asciiTheme="minorHAnsi" w:hAnsiTheme="minorHAnsi"/>
          <w:noProof/>
          <w:lang w:eastAsia="en-GB"/>
        </w:rPr>
        <w:t>Richard M. Huber</w:t>
      </w:r>
    </w:p>
    <w:p w:rsidR="001A63D2" w:rsidRPr="00995310" w:rsidRDefault="001A63D2" w:rsidP="001A63D2">
      <w:pPr>
        <w:spacing w:after="0" w:line="240" w:lineRule="auto"/>
        <w:rPr>
          <w:rFonts w:asciiTheme="minorHAnsi" w:hAnsiTheme="minorHAnsi"/>
          <w:noProof/>
          <w:lang w:eastAsia="en-GB"/>
        </w:rPr>
      </w:pPr>
      <w:r w:rsidRPr="00995310">
        <w:rPr>
          <w:rFonts w:asciiTheme="minorHAnsi" w:hAnsiTheme="minorHAnsi"/>
          <w:noProof/>
          <w:lang w:eastAsia="en-GB"/>
        </w:rPr>
        <w:t>Division Chief</w:t>
      </w:r>
    </w:p>
    <w:p w:rsidR="001A63D2" w:rsidRPr="00995310" w:rsidRDefault="001A63D2" w:rsidP="001A63D2">
      <w:pPr>
        <w:spacing w:after="0" w:line="240" w:lineRule="auto"/>
        <w:rPr>
          <w:rFonts w:asciiTheme="minorHAnsi" w:hAnsiTheme="minorHAnsi"/>
          <w:noProof/>
          <w:lang w:eastAsia="en-GB"/>
        </w:rPr>
      </w:pPr>
      <w:r w:rsidRPr="00995310">
        <w:rPr>
          <w:rFonts w:asciiTheme="minorHAnsi" w:hAnsiTheme="minorHAnsi"/>
          <w:noProof/>
          <w:lang w:eastAsia="en-GB"/>
        </w:rPr>
        <w:t>Biodiversity and Land Management</w:t>
      </w:r>
    </w:p>
    <w:p w:rsidR="001A63D2" w:rsidRPr="00995310" w:rsidRDefault="001A63D2" w:rsidP="001A63D2">
      <w:pPr>
        <w:spacing w:after="0" w:line="240" w:lineRule="auto"/>
        <w:rPr>
          <w:rFonts w:asciiTheme="minorHAnsi" w:hAnsiTheme="minorHAnsi"/>
          <w:noProof/>
          <w:lang w:eastAsia="en-GB"/>
        </w:rPr>
      </w:pPr>
    </w:p>
    <w:p w:rsidR="001A63D2" w:rsidRPr="00995310" w:rsidRDefault="001A63D2" w:rsidP="001A63D2">
      <w:pPr>
        <w:rPr>
          <w:rFonts w:asciiTheme="minorHAnsi" w:hAnsiTheme="minorHAnsi"/>
          <w:noProof/>
          <w:lang w:eastAsia="en-GB"/>
        </w:rPr>
      </w:pPr>
    </w:p>
    <w:p w:rsidR="001A63D2" w:rsidRPr="00995310" w:rsidRDefault="001A63D2" w:rsidP="001A63D2">
      <w:pPr>
        <w:spacing w:after="0" w:line="240" w:lineRule="auto"/>
        <w:jc w:val="center"/>
        <w:rPr>
          <w:rFonts w:asciiTheme="minorHAnsi" w:hAnsiTheme="minorHAnsi"/>
          <w:b/>
          <w:sz w:val="24"/>
          <w:szCs w:val="24"/>
        </w:rPr>
      </w:pPr>
      <w:r w:rsidRPr="00995310">
        <w:rPr>
          <w:rFonts w:asciiTheme="minorHAnsi" w:hAnsiTheme="minorHAnsi"/>
          <w:b/>
          <w:sz w:val="24"/>
          <w:szCs w:val="24"/>
        </w:rPr>
        <w:t>Concept Note</w:t>
      </w:r>
    </w:p>
    <w:p w:rsidR="001A63D2" w:rsidRPr="00995310" w:rsidRDefault="001A63D2" w:rsidP="001A63D2">
      <w:pPr>
        <w:spacing w:after="0" w:line="240" w:lineRule="auto"/>
        <w:jc w:val="center"/>
        <w:rPr>
          <w:rFonts w:asciiTheme="minorHAnsi" w:hAnsiTheme="minorHAnsi"/>
          <w:b/>
          <w:sz w:val="24"/>
          <w:szCs w:val="24"/>
        </w:rPr>
      </w:pPr>
      <w:proofErr w:type="gramStart"/>
      <w:r w:rsidRPr="00995310">
        <w:rPr>
          <w:rFonts w:asciiTheme="minorHAnsi" w:hAnsiTheme="minorHAnsi"/>
          <w:b/>
          <w:sz w:val="24"/>
          <w:szCs w:val="24"/>
        </w:rPr>
        <w:t>for</w:t>
      </w:r>
      <w:proofErr w:type="gramEnd"/>
      <w:r w:rsidRPr="00995310">
        <w:rPr>
          <w:rFonts w:asciiTheme="minorHAnsi" w:hAnsiTheme="minorHAnsi"/>
          <w:b/>
          <w:sz w:val="24"/>
          <w:szCs w:val="24"/>
        </w:rPr>
        <w:t xml:space="preserve"> a</w:t>
      </w:r>
    </w:p>
    <w:p w:rsidR="001A63D2" w:rsidRPr="00995310" w:rsidRDefault="001A63D2" w:rsidP="001A63D2">
      <w:pPr>
        <w:spacing w:after="0" w:line="240" w:lineRule="auto"/>
        <w:jc w:val="center"/>
        <w:rPr>
          <w:rFonts w:asciiTheme="minorHAnsi" w:hAnsiTheme="minorHAnsi"/>
          <w:sz w:val="24"/>
          <w:szCs w:val="24"/>
        </w:rPr>
      </w:pPr>
      <w:proofErr w:type="spellStart"/>
      <w:r w:rsidRPr="00995310">
        <w:rPr>
          <w:rFonts w:asciiTheme="minorHAnsi" w:hAnsiTheme="minorHAnsi"/>
          <w:b/>
          <w:sz w:val="24"/>
          <w:szCs w:val="24"/>
        </w:rPr>
        <w:t>ReefFix</w:t>
      </w:r>
      <w:proofErr w:type="spellEnd"/>
      <w:r w:rsidRPr="00995310">
        <w:rPr>
          <w:rFonts w:asciiTheme="minorHAnsi" w:hAnsiTheme="minorHAnsi"/>
          <w:b/>
          <w:sz w:val="24"/>
          <w:szCs w:val="24"/>
        </w:rPr>
        <w:t xml:space="preserve"> Project in North East Tobago</w:t>
      </w:r>
    </w:p>
    <w:p w:rsidR="001A63D2" w:rsidRPr="00995310" w:rsidRDefault="001A63D2" w:rsidP="001A63D2">
      <w:pPr>
        <w:jc w:val="center"/>
        <w:rPr>
          <w:rFonts w:asciiTheme="minorHAnsi" w:hAnsiTheme="minorHAnsi"/>
          <w:sz w:val="24"/>
          <w:szCs w:val="24"/>
        </w:rPr>
      </w:pPr>
    </w:p>
    <w:p w:rsidR="001A63D2" w:rsidRPr="00995310" w:rsidRDefault="001A63D2" w:rsidP="001A63D2">
      <w:pPr>
        <w:rPr>
          <w:rFonts w:asciiTheme="minorHAnsi" w:hAnsiTheme="minorHAnsi"/>
          <w:sz w:val="24"/>
          <w:szCs w:val="24"/>
        </w:rPr>
      </w:pPr>
    </w:p>
    <w:tbl>
      <w:tblPr>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5364"/>
      </w:tblGrid>
      <w:tr w:rsidR="001A63D2" w:rsidRPr="00995310" w:rsidTr="001A63D2">
        <w:tc>
          <w:tcPr>
            <w:tcW w:w="4621" w:type="dxa"/>
          </w:tcPr>
          <w:p w:rsidR="001A63D2" w:rsidRPr="00995310" w:rsidRDefault="001A63D2" w:rsidP="00952611">
            <w:pPr>
              <w:spacing w:after="0" w:line="240" w:lineRule="auto"/>
              <w:rPr>
                <w:rFonts w:asciiTheme="minorHAnsi" w:hAnsiTheme="minorHAnsi"/>
                <w:sz w:val="24"/>
                <w:szCs w:val="24"/>
              </w:rPr>
            </w:pPr>
            <w:r w:rsidRPr="00995310">
              <w:rPr>
                <w:rFonts w:asciiTheme="minorHAnsi" w:hAnsiTheme="minorHAnsi"/>
                <w:b/>
                <w:sz w:val="24"/>
                <w:szCs w:val="24"/>
              </w:rPr>
              <w:t xml:space="preserve">Project Title  </w:t>
            </w:r>
          </w:p>
        </w:tc>
        <w:tc>
          <w:tcPr>
            <w:tcW w:w="5364" w:type="dxa"/>
          </w:tcPr>
          <w:p w:rsidR="001A63D2" w:rsidRPr="00995310" w:rsidRDefault="001A63D2" w:rsidP="00952611">
            <w:pPr>
              <w:spacing w:after="0" w:line="240" w:lineRule="auto"/>
              <w:rPr>
                <w:rFonts w:asciiTheme="minorHAnsi" w:hAnsiTheme="minorHAnsi"/>
              </w:rPr>
            </w:pPr>
            <w:r w:rsidRPr="00995310">
              <w:rPr>
                <w:rFonts w:asciiTheme="minorHAnsi" w:hAnsiTheme="minorHAnsi"/>
              </w:rPr>
              <w:t>Marine Protected Area Monitoring and Co-Management Capacity Building</w:t>
            </w:r>
          </w:p>
        </w:tc>
      </w:tr>
      <w:tr w:rsidR="001A63D2" w:rsidRPr="00995310" w:rsidTr="001A63D2">
        <w:tc>
          <w:tcPr>
            <w:tcW w:w="4621" w:type="dxa"/>
          </w:tcPr>
          <w:p w:rsidR="001A63D2" w:rsidRPr="00995310" w:rsidRDefault="001A63D2" w:rsidP="00952611">
            <w:pPr>
              <w:spacing w:after="0" w:line="240" w:lineRule="auto"/>
              <w:rPr>
                <w:rFonts w:asciiTheme="minorHAnsi" w:hAnsiTheme="minorHAnsi"/>
                <w:b/>
                <w:sz w:val="24"/>
                <w:szCs w:val="24"/>
              </w:rPr>
            </w:pPr>
            <w:r w:rsidRPr="00995310">
              <w:rPr>
                <w:rFonts w:asciiTheme="minorHAnsi" w:hAnsiTheme="minorHAnsi"/>
                <w:b/>
                <w:sz w:val="24"/>
                <w:szCs w:val="24"/>
              </w:rPr>
              <w:t>Implementing Organisation(s)</w:t>
            </w:r>
          </w:p>
        </w:tc>
        <w:tc>
          <w:tcPr>
            <w:tcW w:w="5364" w:type="dxa"/>
          </w:tcPr>
          <w:p w:rsidR="001A63D2" w:rsidRPr="00995310" w:rsidRDefault="001A63D2" w:rsidP="00952611">
            <w:pPr>
              <w:spacing w:after="0" w:line="240" w:lineRule="auto"/>
              <w:rPr>
                <w:rFonts w:asciiTheme="minorHAnsi" w:hAnsiTheme="minorHAnsi"/>
              </w:rPr>
            </w:pPr>
            <w:r w:rsidRPr="00995310">
              <w:rPr>
                <w:rFonts w:asciiTheme="minorHAnsi" w:hAnsiTheme="minorHAnsi"/>
                <w:b/>
              </w:rPr>
              <w:t>E</w:t>
            </w:r>
            <w:r w:rsidRPr="00995310">
              <w:rPr>
                <w:rFonts w:asciiTheme="minorHAnsi" w:hAnsiTheme="minorHAnsi"/>
              </w:rPr>
              <w:t xml:space="preserve">nvironmental </w:t>
            </w:r>
            <w:r w:rsidRPr="00995310">
              <w:rPr>
                <w:rFonts w:asciiTheme="minorHAnsi" w:hAnsiTheme="minorHAnsi"/>
                <w:b/>
              </w:rPr>
              <w:t>R</w:t>
            </w:r>
            <w:r w:rsidRPr="00995310">
              <w:rPr>
                <w:rFonts w:asciiTheme="minorHAnsi" w:hAnsiTheme="minorHAnsi"/>
              </w:rPr>
              <w:t xml:space="preserve">esearch </w:t>
            </w:r>
            <w:r w:rsidRPr="00995310">
              <w:rPr>
                <w:rFonts w:asciiTheme="minorHAnsi" w:hAnsiTheme="minorHAnsi"/>
                <w:b/>
              </w:rPr>
              <w:t>I</w:t>
            </w:r>
            <w:r w:rsidRPr="00995310">
              <w:rPr>
                <w:rFonts w:asciiTheme="minorHAnsi" w:hAnsiTheme="minorHAnsi"/>
              </w:rPr>
              <w:t xml:space="preserve">nstitute </w:t>
            </w:r>
            <w:r w:rsidRPr="00995310">
              <w:rPr>
                <w:rFonts w:asciiTheme="minorHAnsi" w:hAnsiTheme="minorHAnsi"/>
                <w:b/>
              </w:rPr>
              <w:t>C</w:t>
            </w:r>
            <w:r w:rsidRPr="00995310">
              <w:rPr>
                <w:rFonts w:asciiTheme="minorHAnsi" w:hAnsiTheme="minorHAnsi"/>
              </w:rPr>
              <w:t>harlotteville (ERIC)</w:t>
            </w:r>
          </w:p>
        </w:tc>
      </w:tr>
      <w:tr w:rsidR="001A63D2" w:rsidRPr="00995310" w:rsidTr="001A63D2">
        <w:tc>
          <w:tcPr>
            <w:tcW w:w="4621" w:type="dxa"/>
          </w:tcPr>
          <w:p w:rsidR="001A63D2" w:rsidRPr="00995310" w:rsidRDefault="001A63D2" w:rsidP="00952611">
            <w:pPr>
              <w:spacing w:after="0" w:line="240" w:lineRule="auto"/>
              <w:rPr>
                <w:rFonts w:asciiTheme="minorHAnsi" w:hAnsiTheme="minorHAnsi"/>
                <w:b/>
                <w:sz w:val="24"/>
                <w:szCs w:val="24"/>
              </w:rPr>
            </w:pPr>
            <w:r w:rsidRPr="00995310">
              <w:rPr>
                <w:rFonts w:asciiTheme="minorHAnsi" w:hAnsiTheme="minorHAnsi"/>
                <w:b/>
                <w:sz w:val="24"/>
                <w:szCs w:val="24"/>
              </w:rPr>
              <w:t>Contact Details</w:t>
            </w:r>
          </w:p>
        </w:tc>
        <w:tc>
          <w:tcPr>
            <w:tcW w:w="5364" w:type="dxa"/>
          </w:tcPr>
          <w:p w:rsidR="001A63D2" w:rsidRPr="00995310" w:rsidRDefault="001A63D2" w:rsidP="00952611">
            <w:pPr>
              <w:spacing w:after="0" w:line="240" w:lineRule="auto"/>
              <w:rPr>
                <w:rFonts w:asciiTheme="minorHAnsi" w:hAnsiTheme="minorHAnsi"/>
              </w:rPr>
            </w:pPr>
            <w:r w:rsidRPr="00995310">
              <w:rPr>
                <w:rFonts w:asciiTheme="minorHAnsi" w:hAnsiTheme="minorHAnsi"/>
              </w:rPr>
              <w:t>Aljoscha Wothke, Director, MPhil. Biology, PADI MSDT, PMP.</w:t>
            </w:r>
          </w:p>
          <w:p w:rsidR="001A63D2" w:rsidRPr="00995310" w:rsidRDefault="001A63D2" w:rsidP="00952611">
            <w:pPr>
              <w:spacing w:after="0" w:line="240" w:lineRule="auto"/>
              <w:rPr>
                <w:rFonts w:asciiTheme="minorHAnsi" w:hAnsiTheme="minorHAnsi"/>
              </w:rPr>
            </w:pPr>
            <w:r w:rsidRPr="00995310">
              <w:rPr>
                <w:rFonts w:asciiTheme="minorHAnsi" w:hAnsiTheme="minorHAnsi"/>
              </w:rPr>
              <w:t xml:space="preserve">c/o Charlotteville Shark Shacks, </w:t>
            </w:r>
            <w:proofErr w:type="spellStart"/>
            <w:r w:rsidRPr="00995310">
              <w:rPr>
                <w:rFonts w:asciiTheme="minorHAnsi" w:hAnsiTheme="minorHAnsi"/>
              </w:rPr>
              <w:t>Campbellton</w:t>
            </w:r>
            <w:proofErr w:type="spellEnd"/>
            <w:r w:rsidRPr="00995310">
              <w:rPr>
                <w:rFonts w:asciiTheme="minorHAnsi" w:hAnsiTheme="minorHAnsi"/>
              </w:rPr>
              <w:t>, Charlotteville, Tobago</w:t>
            </w:r>
          </w:p>
          <w:p w:rsidR="001A63D2" w:rsidRPr="00995310" w:rsidRDefault="001A63D2" w:rsidP="00952611">
            <w:pPr>
              <w:tabs>
                <w:tab w:val="left" w:pos="1800"/>
              </w:tabs>
              <w:spacing w:after="0" w:line="240" w:lineRule="auto"/>
              <w:rPr>
                <w:rFonts w:asciiTheme="minorHAnsi" w:hAnsiTheme="minorHAnsi"/>
              </w:rPr>
            </w:pPr>
            <w:r w:rsidRPr="00995310">
              <w:rPr>
                <w:rFonts w:asciiTheme="minorHAnsi" w:hAnsiTheme="minorHAnsi"/>
              </w:rPr>
              <w:t>Website: eric-tobago.org; Email: info@eric-tobago.org</w:t>
            </w:r>
          </w:p>
        </w:tc>
      </w:tr>
      <w:tr w:rsidR="001A63D2" w:rsidRPr="00995310" w:rsidTr="001A63D2">
        <w:tc>
          <w:tcPr>
            <w:tcW w:w="4621" w:type="dxa"/>
          </w:tcPr>
          <w:p w:rsidR="001A63D2" w:rsidRPr="00995310" w:rsidRDefault="001A63D2" w:rsidP="001A63D2">
            <w:pPr>
              <w:spacing w:after="0" w:line="240" w:lineRule="auto"/>
              <w:rPr>
                <w:rFonts w:asciiTheme="minorHAnsi" w:hAnsiTheme="minorHAnsi"/>
                <w:sz w:val="24"/>
                <w:szCs w:val="24"/>
              </w:rPr>
            </w:pPr>
            <w:r w:rsidRPr="00995310">
              <w:rPr>
                <w:rFonts w:asciiTheme="minorHAnsi" w:hAnsiTheme="minorHAnsi"/>
                <w:b/>
                <w:sz w:val="24"/>
                <w:szCs w:val="24"/>
              </w:rPr>
              <w:t>Project Purpose</w:t>
            </w:r>
            <w:r w:rsidRPr="00995310">
              <w:rPr>
                <w:rFonts w:asciiTheme="minorHAnsi" w:hAnsiTheme="minorHAnsi"/>
                <w:sz w:val="24"/>
                <w:szCs w:val="24"/>
              </w:rPr>
              <w:t xml:space="preserve"> </w:t>
            </w:r>
          </w:p>
        </w:tc>
        <w:tc>
          <w:tcPr>
            <w:tcW w:w="5364" w:type="dxa"/>
          </w:tcPr>
          <w:p w:rsidR="001A63D2" w:rsidRPr="00995310" w:rsidRDefault="001A63D2" w:rsidP="00952611">
            <w:pPr>
              <w:spacing w:after="0" w:line="240" w:lineRule="auto"/>
              <w:rPr>
                <w:rFonts w:asciiTheme="minorHAnsi" w:hAnsiTheme="minorHAnsi"/>
              </w:rPr>
            </w:pPr>
            <w:r w:rsidRPr="00995310">
              <w:rPr>
                <w:rFonts w:asciiTheme="minorHAnsi" w:hAnsiTheme="minorHAnsi"/>
              </w:rPr>
              <w:t>Availability of environmental baseline data as well as organisational capacity of local CBOs is increased to contribute to the co-management of the planned Marine Protected Area in NE Tobago.</w:t>
            </w:r>
          </w:p>
        </w:tc>
      </w:tr>
      <w:tr w:rsidR="001A63D2" w:rsidRPr="00995310" w:rsidTr="001A63D2">
        <w:tc>
          <w:tcPr>
            <w:tcW w:w="4621" w:type="dxa"/>
          </w:tcPr>
          <w:p w:rsidR="001A63D2" w:rsidRPr="00995310" w:rsidRDefault="001A63D2" w:rsidP="001A63D2">
            <w:pPr>
              <w:spacing w:after="0" w:line="240" w:lineRule="auto"/>
              <w:rPr>
                <w:rFonts w:asciiTheme="minorHAnsi" w:hAnsiTheme="minorHAnsi"/>
                <w:sz w:val="24"/>
                <w:szCs w:val="24"/>
              </w:rPr>
            </w:pPr>
            <w:r w:rsidRPr="00995310">
              <w:rPr>
                <w:rFonts w:asciiTheme="minorHAnsi" w:hAnsiTheme="minorHAnsi"/>
                <w:b/>
                <w:sz w:val="24"/>
                <w:szCs w:val="24"/>
              </w:rPr>
              <w:t xml:space="preserve"> Background: </w:t>
            </w:r>
            <w:r w:rsidRPr="00995310">
              <w:rPr>
                <w:rFonts w:asciiTheme="minorHAnsi" w:hAnsiTheme="minorHAnsi"/>
                <w:sz w:val="24"/>
                <w:szCs w:val="24"/>
              </w:rPr>
              <w:t xml:space="preserve"> Programme strategy/Country Business Plan objectives.</w:t>
            </w:r>
          </w:p>
        </w:tc>
        <w:tc>
          <w:tcPr>
            <w:tcW w:w="5364" w:type="dxa"/>
          </w:tcPr>
          <w:p w:rsidR="001A63D2" w:rsidRPr="00995310" w:rsidRDefault="001A63D2" w:rsidP="00952611">
            <w:pPr>
              <w:spacing w:after="0" w:line="240" w:lineRule="auto"/>
              <w:rPr>
                <w:rFonts w:asciiTheme="minorHAnsi" w:hAnsiTheme="minorHAnsi" w:cs="Cambria"/>
              </w:rPr>
            </w:pPr>
            <w:r w:rsidRPr="00995310">
              <w:rPr>
                <w:rFonts w:asciiTheme="minorHAnsi" w:hAnsiTheme="minorHAnsi" w:cs="Cambria"/>
              </w:rPr>
              <w:t xml:space="preserve">In March 2014 the Global Environment Facility approved a funding proposal by the Government of Trinidad and Tobago to implement the project: “Improving Forest and Protected Area Management in Trinidad and Tobago”. </w:t>
            </w:r>
          </w:p>
          <w:p w:rsidR="001A63D2" w:rsidRPr="00995310" w:rsidRDefault="001A63D2" w:rsidP="00952611">
            <w:pPr>
              <w:spacing w:after="0" w:line="240" w:lineRule="auto"/>
              <w:rPr>
                <w:rFonts w:asciiTheme="minorHAnsi" w:hAnsiTheme="minorHAnsi" w:cs="Cambria"/>
              </w:rPr>
            </w:pPr>
            <w:r w:rsidRPr="00995310">
              <w:rPr>
                <w:rFonts w:asciiTheme="minorHAnsi" w:hAnsiTheme="minorHAnsi" w:cs="Cambria"/>
              </w:rPr>
              <w:t>One of the six national areas is the planned Marine Protected Area in NE Tobago. The following excerpt is cited from the GEF project proposal:</w:t>
            </w:r>
          </w:p>
          <w:p w:rsidR="001A63D2" w:rsidRPr="00995310" w:rsidRDefault="001A63D2" w:rsidP="00952611">
            <w:pPr>
              <w:spacing w:after="0" w:line="240" w:lineRule="auto"/>
              <w:rPr>
                <w:rFonts w:asciiTheme="minorHAnsi" w:hAnsiTheme="minorHAnsi" w:cs="Cambria"/>
                <w:i/>
              </w:rPr>
            </w:pPr>
            <w:r w:rsidRPr="00995310">
              <w:rPr>
                <w:rFonts w:asciiTheme="minorHAnsi" w:hAnsiTheme="minorHAnsi" w:cs="Cambria"/>
                <w:i/>
              </w:rPr>
              <w:t xml:space="preserve">“The North-East Tobago Marine PA (Figure 1) covering an estimated 59,280 ha. This proposed PA hosts a significant proportion of Tobago’s coral reefs, including those at Man-o-war Bay and </w:t>
            </w:r>
            <w:proofErr w:type="spellStart"/>
            <w:r w:rsidRPr="00995310">
              <w:rPr>
                <w:rFonts w:asciiTheme="minorHAnsi" w:hAnsiTheme="minorHAnsi" w:cs="Cambria"/>
                <w:i/>
              </w:rPr>
              <w:t>Speyside</w:t>
            </w:r>
            <w:proofErr w:type="spellEnd"/>
            <w:r w:rsidRPr="00995310">
              <w:rPr>
                <w:rFonts w:asciiTheme="minorHAnsi" w:hAnsiTheme="minorHAnsi" w:cs="Cambria"/>
                <w:i/>
              </w:rPr>
              <w:t xml:space="preserve">. These coral systems host a </w:t>
            </w:r>
            <w:r w:rsidRPr="00995310">
              <w:rPr>
                <w:rFonts w:asciiTheme="minorHAnsi" w:hAnsiTheme="minorHAnsi" w:cs="Cambria"/>
                <w:i/>
              </w:rPr>
              <w:lastRenderedPageBreak/>
              <w:t>diverse ecosystem with representation from several globally threatened species.</w:t>
            </w:r>
          </w:p>
          <w:p w:rsidR="001A63D2" w:rsidRPr="00995310" w:rsidRDefault="001A63D2" w:rsidP="00952611">
            <w:pPr>
              <w:spacing w:after="0" w:line="240" w:lineRule="auto"/>
              <w:rPr>
                <w:rFonts w:asciiTheme="minorHAnsi" w:hAnsiTheme="minorHAnsi" w:cs="Cambria"/>
                <w:i/>
              </w:rPr>
            </w:pPr>
            <w:r w:rsidRPr="00995310">
              <w:rPr>
                <w:rFonts w:asciiTheme="minorHAnsi" w:hAnsiTheme="minorHAnsi" w:cs="Cambria"/>
                <w:i/>
              </w:rPr>
              <w:t>Within the marine communities, the coral reefs are affected by both natural and anthropogenic factors including overfishing, habitat degradation, land-based pollution stresses and climate change induced events.</w:t>
            </w:r>
          </w:p>
          <w:p w:rsidR="001A63D2" w:rsidRPr="00995310" w:rsidRDefault="001A63D2" w:rsidP="00952611">
            <w:pPr>
              <w:spacing w:after="0" w:line="240" w:lineRule="auto"/>
              <w:ind w:right="29"/>
              <w:rPr>
                <w:rFonts w:asciiTheme="minorHAnsi" w:hAnsiTheme="minorHAnsi" w:cs="Cambria"/>
              </w:rPr>
            </w:pPr>
            <w:r w:rsidRPr="00995310">
              <w:rPr>
                <w:rFonts w:asciiTheme="minorHAnsi" w:hAnsiTheme="minorHAnsi" w:cs="Cambria"/>
              </w:rPr>
              <w:t>Furthermore, the GEF application highlights the importance of co-management for all PA’s in Trinidad and Tobago. The need and desire of NE Tobago communities to co-manage the proposed MPA was outlined in a study conducted in July 2013: “Final Report of the Marine Protected Area Specialist Team for the Project: Improving Forest and Protected Area Management in Trinidad and Tobago (GCP/TRI/004/GFF) (Please find attached)”, and is based on interviews with 16 persons, representing nine (9) CSOs and private industry.</w:t>
            </w:r>
          </w:p>
          <w:p w:rsidR="001A63D2" w:rsidRPr="00995310" w:rsidRDefault="001A63D2" w:rsidP="00952611">
            <w:pPr>
              <w:spacing w:after="0" w:line="240" w:lineRule="auto"/>
              <w:rPr>
                <w:rFonts w:asciiTheme="minorHAnsi" w:hAnsiTheme="minorHAnsi"/>
              </w:rPr>
            </w:pPr>
            <w:r w:rsidRPr="00995310">
              <w:rPr>
                <w:rFonts w:asciiTheme="minorHAnsi" w:hAnsiTheme="minorHAnsi"/>
              </w:rPr>
              <w:t>Since June 2014 ERIC implements projects to gather reef biodiversity and health data as well to build capacity of members of local environmental CBOs to co-manage their marine resources. The current projects are supported by UNDP/GEF/SGP and the British High Commission In Trinidad.</w:t>
            </w:r>
          </w:p>
          <w:p w:rsidR="001A63D2" w:rsidRPr="00995310" w:rsidRDefault="001A63D2" w:rsidP="00952611">
            <w:pPr>
              <w:spacing w:after="0" w:line="240" w:lineRule="auto"/>
              <w:rPr>
                <w:rFonts w:asciiTheme="minorHAnsi" w:hAnsiTheme="minorHAnsi"/>
              </w:rPr>
            </w:pPr>
            <w:r w:rsidRPr="00995310">
              <w:rPr>
                <w:rFonts w:asciiTheme="minorHAnsi" w:hAnsiTheme="minorHAnsi"/>
              </w:rPr>
              <w:t xml:space="preserve">We are of the opinion that the purpose of this project aligns with the </w:t>
            </w:r>
            <w:proofErr w:type="spellStart"/>
            <w:r w:rsidRPr="00995310">
              <w:rPr>
                <w:rFonts w:asciiTheme="minorHAnsi" w:hAnsiTheme="minorHAnsi"/>
              </w:rPr>
              <w:t>ReefFix</w:t>
            </w:r>
            <w:proofErr w:type="spellEnd"/>
            <w:r w:rsidRPr="00995310">
              <w:rPr>
                <w:rFonts w:asciiTheme="minorHAnsi" w:hAnsiTheme="minorHAnsi"/>
              </w:rPr>
              <w:t xml:space="preserve"> Objectives by </w:t>
            </w:r>
          </w:p>
          <w:p w:rsidR="00B101CE" w:rsidRPr="00995310" w:rsidRDefault="00B101CE" w:rsidP="00952611">
            <w:pPr>
              <w:numPr>
                <w:ilvl w:val="0"/>
                <w:numId w:val="4"/>
              </w:numPr>
              <w:spacing w:after="0" w:line="240" w:lineRule="auto"/>
              <w:rPr>
                <w:rFonts w:asciiTheme="minorHAnsi" w:hAnsiTheme="minorHAnsi"/>
              </w:rPr>
            </w:pPr>
            <w:r w:rsidRPr="00995310">
              <w:rPr>
                <w:rFonts w:asciiTheme="minorHAnsi" w:hAnsiTheme="minorHAnsi"/>
              </w:rPr>
              <w:t>improving capacity of local stakeholder to collect data about their marine resources</w:t>
            </w:r>
          </w:p>
          <w:p w:rsidR="00B101CE" w:rsidRPr="00995310" w:rsidRDefault="001A63D2" w:rsidP="00B101CE">
            <w:pPr>
              <w:numPr>
                <w:ilvl w:val="0"/>
                <w:numId w:val="4"/>
              </w:numPr>
              <w:spacing w:after="0" w:line="240" w:lineRule="auto"/>
              <w:rPr>
                <w:rFonts w:asciiTheme="minorHAnsi" w:hAnsiTheme="minorHAnsi"/>
              </w:rPr>
            </w:pPr>
            <w:r w:rsidRPr="00995310">
              <w:rPr>
                <w:rFonts w:asciiTheme="minorHAnsi" w:hAnsiTheme="minorHAnsi"/>
              </w:rPr>
              <w:t xml:space="preserve">providing </w:t>
            </w:r>
            <w:r w:rsidR="00B101CE" w:rsidRPr="00995310">
              <w:rPr>
                <w:rFonts w:asciiTheme="minorHAnsi" w:hAnsiTheme="minorHAnsi"/>
              </w:rPr>
              <w:t>baseline data for future MPA co-management efforts</w:t>
            </w:r>
            <w:r w:rsidRPr="00995310">
              <w:rPr>
                <w:rFonts w:asciiTheme="minorHAnsi" w:hAnsiTheme="minorHAnsi"/>
              </w:rPr>
              <w:t xml:space="preserve"> </w:t>
            </w:r>
          </w:p>
          <w:p w:rsidR="001A63D2" w:rsidRPr="00995310" w:rsidRDefault="00B101CE" w:rsidP="00952611">
            <w:pPr>
              <w:numPr>
                <w:ilvl w:val="0"/>
                <w:numId w:val="4"/>
              </w:numPr>
              <w:spacing w:after="0" w:line="240" w:lineRule="auto"/>
              <w:rPr>
                <w:rFonts w:asciiTheme="minorHAnsi" w:hAnsiTheme="minorHAnsi"/>
              </w:rPr>
            </w:pPr>
            <w:proofErr w:type="gramStart"/>
            <w:r w:rsidRPr="00995310">
              <w:rPr>
                <w:rFonts w:asciiTheme="minorHAnsi" w:hAnsiTheme="minorHAnsi"/>
              </w:rPr>
              <w:t>building</w:t>
            </w:r>
            <w:proofErr w:type="gramEnd"/>
            <w:r w:rsidRPr="00995310">
              <w:rPr>
                <w:rFonts w:asciiTheme="minorHAnsi" w:hAnsiTheme="minorHAnsi"/>
              </w:rPr>
              <w:t xml:space="preserve"> the capacity of local stakeholders to create awareness and reach out to their home communities regarding a future MPA in NE Tobago.</w:t>
            </w:r>
          </w:p>
        </w:tc>
      </w:tr>
      <w:tr w:rsidR="001A63D2" w:rsidRPr="00995310" w:rsidTr="001A63D2">
        <w:tc>
          <w:tcPr>
            <w:tcW w:w="4621" w:type="dxa"/>
          </w:tcPr>
          <w:p w:rsidR="001A63D2" w:rsidRPr="00995310" w:rsidRDefault="001A63D2" w:rsidP="00B101CE">
            <w:pPr>
              <w:spacing w:after="0" w:line="240" w:lineRule="auto"/>
              <w:rPr>
                <w:rFonts w:asciiTheme="minorHAnsi" w:hAnsiTheme="minorHAnsi"/>
                <w:sz w:val="24"/>
                <w:szCs w:val="24"/>
              </w:rPr>
            </w:pPr>
            <w:r w:rsidRPr="00995310">
              <w:rPr>
                <w:rFonts w:asciiTheme="minorHAnsi" w:hAnsiTheme="minorHAnsi"/>
                <w:b/>
                <w:sz w:val="24"/>
                <w:szCs w:val="24"/>
              </w:rPr>
              <w:lastRenderedPageBreak/>
              <w:t>Project Summary</w:t>
            </w:r>
            <w:r w:rsidRPr="00995310">
              <w:rPr>
                <w:rFonts w:asciiTheme="minorHAnsi" w:hAnsiTheme="minorHAnsi"/>
                <w:sz w:val="24"/>
                <w:szCs w:val="24"/>
              </w:rPr>
              <w:t xml:space="preserve"> </w:t>
            </w:r>
          </w:p>
        </w:tc>
        <w:tc>
          <w:tcPr>
            <w:tcW w:w="5364" w:type="dxa"/>
          </w:tcPr>
          <w:p w:rsidR="00B101CE" w:rsidRPr="00995310" w:rsidRDefault="00B101CE" w:rsidP="00B101CE">
            <w:pPr>
              <w:pStyle w:val="ListParagraph"/>
              <w:numPr>
                <w:ilvl w:val="0"/>
                <w:numId w:val="5"/>
              </w:numPr>
              <w:spacing w:after="0" w:line="240" w:lineRule="auto"/>
              <w:rPr>
                <w:rFonts w:asciiTheme="minorHAnsi" w:hAnsiTheme="minorHAnsi"/>
                <w:b/>
              </w:rPr>
            </w:pPr>
            <w:r w:rsidRPr="00995310">
              <w:rPr>
                <w:rFonts w:asciiTheme="minorHAnsi" w:hAnsiTheme="minorHAnsi"/>
                <w:b/>
              </w:rPr>
              <w:t>Marine Biodiversity Data</w:t>
            </w:r>
          </w:p>
          <w:p w:rsidR="001A63D2" w:rsidRPr="00995310" w:rsidRDefault="001A63D2" w:rsidP="00952611">
            <w:pPr>
              <w:spacing w:after="0" w:line="240" w:lineRule="auto"/>
              <w:rPr>
                <w:rFonts w:asciiTheme="minorHAnsi" w:hAnsiTheme="minorHAnsi"/>
              </w:rPr>
            </w:pPr>
            <w:r w:rsidRPr="00995310">
              <w:rPr>
                <w:rFonts w:asciiTheme="minorHAnsi" w:hAnsiTheme="minorHAnsi"/>
              </w:rPr>
              <w:t>The continuous sampling and analysis of marine environmental data in the planned Marine Protected Area in N</w:t>
            </w:r>
            <w:r w:rsidR="00B101CE" w:rsidRPr="00995310">
              <w:rPr>
                <w:rFonts w:asciiTheme="minorHAnsi" w:hAnsiTheme="minorHAnsi"/>
              </w:rPr>
              <w:t>E Tobago will</w:t>
            </w:r>
            <w:r w:rsidRPr="00995310">
              <w:rPr>
                <w:rFonts w:asciiTheme="minorHAnsi" w:hAnsiTheme="minorHAnsi"/>
              </w:rPr>
              <w:t xml:space="preserve"> provide coherent data that will support co-management of the site and be available to all stakeholders; research will include climate change related environmental factors such as temperature at various depths, sea water acidity, ree</w:t>
            </w:r>
            <w:r w:rsidR="00B101CE" w:rsidRPr="00995310">
              <w:rPr>
                <w:rFonts w:asciiTheme="minorHAnsi" w:hAnsiTheme="minorHAnsi"/>
              </w:rPr>
              <w:t>f biodiversity and coral health using the Reef Check methodology. The data collected under this project will compliment data collected under a related UNDP/GEF/SGP project.</w:t>
            </w:r>
          </w:p>
          <w:p w:rsidR="00B101CE" w:rsidRPr="00995310" w:rsidRDefault="00B101CE" w:rsidP="00B101CE">
            <w:pPr>
              <w:pStyle w:val="ListParagraph"/>
              <w:numPr>
                <w:ilvl w:val="0"/>
                <w:numId w:val="5"/>
              </w:numPr>
              <w:spacing w:after="0" w:line="240" w:lineRule="auto"/>
              <w:rPr>
                <w:rFonts w:asciiTheme="minorHAnsi" w:hAnsiTheme="minorHAnsi"/>
                <w:b/>
              </w:rPr>
            </w:pPr>
            <w:r w:rsidRPr="00995310">
              <w:rPr>
                <w:rFonts w:asciiTheme="minorHAnsi" w:hAnsiTheme="minorHAnsi"/>
                <w:b/>
              </w:rPr>
              <w:t>Improvin</w:t>
            </w:r>
            <w:r w:rsidR="00060491" w:rsidRPr="00995310">
              <w:rPr>
                <w:rFonts w:asciiTheme="minorHAnsi" w:hAnsiTheme="minorHAnsi"/>
                <w:b/>
              </w:rPr>
              <w:t>g Capacity of Local Participants</w:t>
            </w:r>
            <w:r w:rsidRPr="00995310">
              <w:rPr>
                <w:rFonts w:asciiTheme="minorHAnsi" w:hAnsiTheme="minorHAnsi"/>
                <w:b/>
              </w:rPr>
              <w:t xml:space="preserve"> to Collect Data</w:t>
            </w:r>
          </w:p>
          <w:p w:rsidR="00B101CE" w:rsidRPr="00995310" w:rsidRDefault="00B101CE" w:rsidP="00B101CE">
            <w:pPr>
              <w:spacing w:after="0" w:line="240" w:lineRule="auto"/>
              <w:rPr>
                <w:rFonts w:asciiTheme="minorHAnsi" w:hAnsiTheme="minorHAnsi"/>
              </w:rPr>
            </w:pPr>
            <w:r w:rsidRPr="00995310">
              <w:rPr>
                <w:rFonts w:asciiTheme="minorHAnsi" w:hAnsiTheme="minorHAnsi"/>
              </w:rPr>
              <w:lastRenderedPageBreak/>
              <w:t>The local participants of this project are will collect data using the internationally acknowledged Reef Check methodology. All participant are recently certified PADI Open Water Divers and Reef Check Eco Divers and require practise in data taking and recording.</w:t>
            </w:r>
            <w:r w:rsidR="00060491" w:rsidRPr="00995310">
              <w:rPr>
                <w:rFonts w:asciiTheme="minorHAnsi" w:hAnsiTheme="minorHAnsi"/>
              </w:rPr>
              <w:t xml:space="preserve"> The local participants will be trained, guided and supervised by qualified ERIC staff (see annex).</w:t>
            </w:r>
          </w:p>
          <w:p w:rsidR="00B101CE" w:rsidRPr="00995310" w:rsidRDefault="00B101CE" w:rsidP="00B101CE">
            <w:pPr>
              <w:pStyle w:val="ListParagraph"/>
              <w:numPr>
                <w:ilvl w:val="0"/>
                <w:numId w:val="5"/>
              </w:numPr>
              <w:spacing w:after="0" w:line="240" w:lineRule="auto"/>
              <w:rPr>
                <w:rFonts w:asciiTheme="minorHAnsi" w:hAnsiTheme="minorHAnsi"/>
                <w:b/>
              </w:rPr>
            </w:pPr>
            <w:r w:rsidRPr="00995310">
              <w:rPr>
                <w:rFonts w:asciiTheme="minorHAnsi" w:hAnsiTheme="minorHAnsi"/>
                <w:b/>
              </w:rPr>
              <w:t>Participatory Community Outreach</w:t>
            </w:r>
            <w:r w:rsidR="00060491" w:rsidRPr="00995310">
              <w:rPr>
                <w:rFonts w:asciiTheme="minorHAnsi" w:hAnsiTheme="minorHAnsi"/>
                <w:b/>
              </w:rPr>
              <w:t xml:space="preserve"> Workshop</w:t>
            </w:r>
          </w:p>
          <w:p w:rsidR="001A63D2" w:rsidRPr="00995310" w:rsidRDefault="00B101CE" w:rsidP="00952611">
            <w:pPr>
              <w:spacing w:after="0" w:line="240" w:lineRule="auto"/>
              <w:rPr>
                <w:rFonts w:asciiTheme="minorHAnsi" w:hAnsiTheme="minorHAnsi"/>
              </w:rPr>
            </w:pPr>
            <w:r w:rsidRPr="00995310">
              <w:rPr>
                <w:rFonts w:asciiTheme="minorHAnsi" w:hAnsiTheme="minorHAnsi"/>
              </w:rPr>
              <w:t>The local participants will share their experiences</w:t>
            </w:r>
            <w:r w:rsidR="009825FC" w:rsidRPr="00995310">
              <w:rPr>
                <w:rFonts w:asciiTheme="minorHAnsi" w:hAnsiTheme="minorHAnsi"/>
              </w:rPr>
              <w:t xml:space="preserve"> regarding the health of the reef ecosystem in NE Tobago and the findings of previously conducted community talks (informal conversations with community members regarding their perceived threats and opportunities about the future MPA in NE Tobago, funded under a related UNDP/GEF/SGP grant). The local participants will facilitate the WS guided by ERIC.</w:t>
            </w:r>
          </w:p>
        </w:tc>
      </w:tr>
      <w:tr w:rsidR="001A63D2" w:rsidRPr="00995310" w:rsidTr="001A63D2">
        <w:tc>
          <w:tcPr>
            <w:tcW w:w="4621" w:type="dxa"/>
          </w:tcPr>
          <w:p w:rsidR="001A63D2" w:rsidRPr="00995310" w:rsidRDefault="001A63D2" w:rsidP="00952611">
            <w:pPr>
              <w:spacing w:after="0" w:line="240" w:lineRule="auto"/>
              <w:rPr>
                <w:rFonts w:asciiTheme="minorHAnsi" w:hAnsiTheme="minorHAnsi"/>
                <w:b/>
                <w:sz w:val="24"/>
                <w:szCs w:val="24"/>
              </w:rPr>
            </w:pPr>
            <w:r w:rsidRPr="00995310">
              <w:rPr>
                <w:rFonts w:asciiTheme="minorHAnsi" w:hAnsiTheme="minorHAnsi"/>
                <w:b/>
                <w:sz w:val="24"/>
                <w:szCs w:val="24"/>
              </w:rPr>
              <w:lastRenderedPageBreak/>
              <w:t>Outputs</w:t>
            </w:r>
            <w:r w:rsidRPr="00995310">
              <w:rPr>
                <w:rFonts w:asciiTheme="minorHAnsi" w:hAnsiTheme="minorHAnsi"/>
                <w:sz w:val="24"/>
                <w:szCs w:val="24"/>
              </w:rPr>
              <w:t xml:space="preserve">:  Indicate the project outputs/deliverables </w:t>
            </w:r>
          </w:p>
        </w:tc>
        <w:tc>
          <w:tcPr>
            <w:tcW w:w="5364" w:type="dxa"/>
          </w:tcPr>
          <w:p w:rsidR="001A63D2" w:rsidRPr="00995310" w:rsidRDefault="001A63D2" w:rsidP="00952611">
            <w:pPr>
              <w:numPr>
                <w:ilvl w:val="0"/>
                <w:numId w:val="2"/>
              </w:numPr>
              <w:spacing w:after="0" w:line="240" w:lineRule="auto"/>
              <w:rPr>
                <w:rFonts w:asciiTheme="minorHAnsi" w:hAnsiTheme="minorHAnsi"/>
              </w:rPr>
            </w:pPr>
            <w:r w:rsidRPr="00995310">
              <w:rPr>
                <w:rFonts w:asciiTheme="minorHAnsi" w:hAnsiTheme="minorHAnsi"/>
              </w:rPr>
              <w:t xml:space="preserve">Marine monitoring data taken </w:t>
            </w:r>
            <w:r w:rsidR="001D7A1E" w:rsidRPr="00995310">
              <w:rPr>
                <w:rFonts w:asciiTheme="minorHAnsi" w:hAnsiTheme="minorHAnsi"/>
              </w:rPr>
              <w:t>using 30 dives (each site will require 4 dives</w:t>
            </w:r>
            <w:r w:rsidR="00C202F2" w:rsidRPr="00995310">
              <w:rPr>
                <w:rFonts w:asciiTheme="minorHAnsi" w:hAnsiTheme="minorHAnsi"/>
              </w:rPr>
              <w:t>), totalling 8 sampling events while under training by ERIC staff.</w:t>
            </w:r>
          </w:p>
          <w:p w:rsidR="009825FC" w:rsidRPr="00995310" w:rsidRDefault="009825FC" w:rsidP="00952611">
            <w:pPr>
              <w:numPr>
                <w:ilvl w:val="0"/>
                <w:numId w:val="2"/>
              </w:numPr>
              <w:spacing w:after="0" w:line="240" w:lineRule="auto"/>
              <w:rPr>
                <w:rFonts w:asciiTheme="minorHAnsi" w:hAnsiTheme="minorHAnsi"/>
              </w:rPr>
            </w:pPr>
            <w:r w:rsidRPr="00995310">
              <w:rPr>
                <w:rFonts w:asciiTheme="minorHAnsi" w:hAnsiTheme="minorHAnsi"/>
              </w:rPr>
              <w:t>One NE Tobago stakeholder WS</w:t>
            </w:r>
          </w:p>
          <w:p w:rsidR="001A63D2" w:rsidRPr="00995310" w:rsidRDefault="00C202F2" w:rsidP="00952611">
            <w:pPr>
              <w:numPr>
                <w:ilvl w:val="0"/>
                <w:numId w:val="2"/>
              </w:numPr>
              <w:spacing w:after="0" w:line="240" w:lineRule="auto"/>
              <w:rPr>
                <w:rFonts w:asciiTheme="minorHAnsi" w:hAnsiTheme="minorHAnsi"/>
              </w:rPr>
            </w:pPr>
            <w:r w:rsidRPr="00995310">
              <w:rPr>
                <w:rFonts w:asciiTheme="minorHAnsi" w:hAnsiTheme="minorHAnsi"/>
              </w:rPr>
              <w:t>O</w:t>
            </w:r>
            <w:r w:rsidR="001A63D2" w:rsidRPr="00995310">
              <w:rPr>
                <w:rFonts w:asciiTheme="minorHAnsi" w:hAnsiTheme="minorHAnsi"/>
              </w:rPr>
              <w:t>ne final report</w:t>
            </w:r>
          </w:p>
          <w:p w:rsidR="001A63D2" w:rsidRPr="00995310" w:rsidRDefault="00C202F2" w:rsidP="00952611">
            <w:pPr>
              <w:numPr>
                <w:ilvl w:val="0"/>
                <w:numId w:val="2"/>
              </w:numPr>
              <w:spacing w:after="0" w:line="240" w:lineRule="auto"/>
              <w:rPr>
                <w:rFonts w:asciiTheme="minorHAnsi" w:hAnsiTheme="minorHAnsi"/>
              </w:rPr>
            </w:pPr>
            <w:r w:rsidRPr="00995310">
              <w:rPr>
                <w:rFonts w:asciiTheme="minorHAnsi" w:hAnsiTheme="minorHAnsi"/>
              </w:rPr>
              <w:t>One media story supplied to newspapers</w:t>
            </w:r>
          </w:p>
        </w:tc>
      </w:tr>
      <w:tr w:rsidR="001A63D2" w:rsidRPr="00995310" w:rsidTr="001A63D2">
        <w:tc>
          <w:tcPr>
            <w:tcW w:w="4621" w:type="dxa"/>
          </w:tcPr>
          <w:p w:rsidR="001A63D2" w:rsidRPr="00995310" w:rsidRDefault="001A63D2" w:rsidP="00952611">
            <w:pPr>
              <w:spacing w:after="0" w:line="240" w:lineRule="auto"/>
              <w:rPr>
                <w:rFonts w:asciiTheme="minorHAnsi" w:hAnsiTheme="minorHAnsi"/>
                <w:b/>
                <w:sz w:val="24"/>
                <w:szCs w:val="24"/>
              </w:rPr>
            </w:pPr>
            <w:r w:rsidRPr="00995310">
              <w:rPr>
                <w:rFonts w:asciiTheme="minorHAnsi" w:hAnsiTheme="minorHAnsi"/>
                <w:b/>
                <w:sz w:val="24"/>
                <w:szCs w:val="24"/>
              </w:rPr>
              <w:t>Activities</w:t>
            </w:r>
            <w:r w:rsidRPr="00995310">
              <w:rPr>
                <w:rFonts w:asciiTheme="minorHAnsi" w:hAnsiTheme="minorHAnsi"/>
                <w:sz w:val="24"/>
                <w:szCs w:val="24"/>
              </w:rPr>
              <w:t>:  Indicate the main activities that support each output</w:t>
            </w:r>
          </w:p>
        </w:tc>
        <w:tc>
          <w:tcPr>
            <w:tcW w:w="5364" w:type="dxa"/>
          </w:tcPr>
          <w:p w:rsidR="001A63D2" w:rsidRPr="00995310" w:rsidRDefault="00C202F2" w:rsidP="00952611">
            <w:pPr>
              <w:numPr>
                <w:ilvl w:val="0"/>
                <w:numId w:val="3"/>
              </w:numPr>
              <w:spacing w:after="0" w:line="240" w:lineRule="auto"/>
              <w:rPr>
                <w:rFonts w:asciiTheme="minorHAnsi" w:hAnsiTheme="minorHAnsi"/>
              </w:rPr>
            </w:pPr>
            <w:r w:rsidRPr="00995310">
              <w:rPr>
                <w:rFonts w:asciiTheme="minorHAnsi" w:hAnsiTheme="minorHAnsi"/>
              </w:rPr>
              <w:t xml:space="preserve">At least 4 community participants further trained in taking Reef Check Data; 8 marine biological data sampling events </w:t>
            </w:r>
            <w:r w:rsidR="001A63D2" w:rsidRPr="00995310">
              <w:rPr>
                <w:rFonts w:asciiTheme="minorHAnsi" w:hAnsiTheme="minorHAnsi"/>
              </w:rPr>
              <w:t>in NE Tobago conducted, data gathered analysed and published</w:t>
            </w:r>
            <w:r w:rsidRPr="00995310">
              <w:rPr>
                <w:rFonts w:asciiTheme="minorHAnsi" w:hAnsiTheme="minorHAnsi"/>
              </w:rPr>
              <w:t>.</w:t>
            </w:r>
          </w:p>
          <w:p w:rsidR="001A63D2" w:rsidRPr="00995310" w:rsidRDefault="001A63D2" w:rsidP="00952611">
            <w:pPr>
              <w:numPr>
                <w:ilvl w:val="0"/>
                <w:numId w:val="3"/>
              </w:numPr>
              <w:spacing w:after="0" w:line="240" w:lineRule="auto"/>
              <w:rPr>
                <w:rFonts w:asciiTheme="minorHAnsi" w:hAnsiTheme="minorHAnsi"/>
              </w:rPr>
            </w:pPr>
            <w:r w:rsidRPr="00995310">
              <w:rPr>
                <w:rFonts w:asciiTheme="minorHAnsi" w:hAnsiTheme="minorHAnsi"/>
              </w:rPr>
              <w:t>Preparation and one final report</w:t>
            </w:r>
          </w:p>
          <w:p w:rsidR="001A63D2" w:rsidRPr="00995310" w:rsidRDefault="001A63D2" w:rsidP="00952611">
            <w:pPr>
              <w:numPr>
                <w:ilvl w:val="0"/>
                <w:numId w:val="3"/>
              </w:numPr>
              <w:spacing w:after="0" w:line="240" w:lineRule="auto"/>
              <w:rPr>
                <w:rFonts w:asciiTheme="minorHAnsi" w:hAnsiTheme="minorHAnsi"/>
              </w:rPr>
            </w:pPr>
            <w:r w:rsidRPr="00995310">
              <w:rPr>
                <w:rFonts w:asciiTheme="minorHAnsi" w:hAnsiTheme="minorHAnsi"/>
              </w:rPr>
              <w:t>Composing and distributing one media story</w:t>
            </w:r>
          </w:p>
        </w:tc>
      </w:tr>
      <w:tr w:rsidR="001A63D2" w:rsidRPr="00995310" w:rsidTr="001A63D2">
        <w:tc>
          <w:tcPr>
            <w:tcW w:w="4621" w:type="dxa"/>
          </w:tcPr>
          <w:p w:rsidR="001A63D2" w:rsidRPr="00995310" w:rsidRDefault="001A63D2" w:rsidP="00952611">
            <w:pPr>
              <w:spacing w:after="0" w:line="240" w:lineRule="auto"/>
              <w:rPr>
                <w:rFonts w:asciiTheme="minorHAnsi" w:hAnsiTheme="minorHAnsi"/>
                <w:b/>
                <w:sz w:val="24"/>
                <w:szCs w:val="24"/>
              </w:rPr>
            </w:pPr>
            <w:r w:rsidRPr="00995310">
              <w:rPr>
                <w:rFonts w:asciiTheme="minorHAnsi" w:hAnsiTheme="minorHAnsi"/>
                <w:b/>
                <w:sz w:val="24"/>
                <w:szCs w:val="24"/>
              </w:rPr>
              <w:t>Total Cost of the Project</w:t>
            </w:r>
          </w:p>
        </w:tc>
        <w:tc>
          <w:tcPr>
            <w:tcW w:w="5364" w:type="dxa"/>
          </w:tcPr>
          <w:p w:rsidR="001A63D2" w:rsidRPr="00995310" w:rsidRDefault="00C202F2" w:rsidP="00952611">
            <w:pPr>
              <w:spacing w:after="0" w:line="240" w:lineRule="auto"/>
              <w:rPr>
                <w:rFonts w:asciiTheme="minorHAnsi" w:hAnsiTheme="minorHAnsi"/>
              </w:rPr>
            </w:pPr>
            <w:r w:rsidRPr="00995310">
              <w:rPr>
                <w:rFonts w:asciiTheme="minorHAnsi" w:hAnsiTheme="minorHAnsi"/>
              </w:rPr>
              <w:t>US$ 10,440</w:t>
            </w:r>
          </w:p>
        </w:tc>
      </w:tr>
      <w:tr w:rsidR="001A63D2" w:rsidRPr="00995310" w:rsidTr="001A63D2">
        <w:tc>
          <w:tcPr>
            <w:tcW w:w="4621" w:type="dxa"/>
          </w:tcPr>
          <w:p w:rsidR="001A63D2" w:rsidRPr="00995310" w:rsidRDefault="001A63D2" w:rsidP="00C202F2">
            <w:pPr>
              <w:spacing w:after="0" w:line="240" w:lineRule="auto"/>
              <w:rPr>
                <w:rFonts w:asciiTheme="minorHAnsi" w:hAnsiTheme="minorHAnsi"/>
                <w:b/>
                <w:sz w:val="24"/>
                <w:szCs w:val="24"/>
              </w:rPr>
            </w:pPr>
            <w:r w:rsidRPr="00995310">
              <w:rPr>
                <w:rFonts w:asciiTheme="minorHAnsi" w:hAnsiTheme="minorHAnsi"/>
                <w:b/>
                <w:sz w:val="24"/>
                <w:szCs w:val="24"/>
              </w:rPr>
              <w:t xml:space="preserve">Cost to </w:t>
            </w:r>
            <w:proofErr w:type="spellStart"/>
            <w:r w:rsidR="00C202F2" w:rsidRPr="00995310">
              <w:rPr>
                <w:rFonts w:asciiTheme="minorHAnsi" w:hAnsiTheme="minorHAnsi"/>
                <w:b/>
                <w:sz w:val="24"/>
                <w:szCs w:val="24"/>
              </w:rPr>
              <w:t>ReefFix</w:t>
            </w:r>
            <w:proofErr w:type="spellEnd"/>
            <w:r w:rsidR="00C202F2" w:rsidRPr="00995310">
              <w:rPr>
                <w:rFonts w:asciiTheme="minorHAnsi" w:hAnsiTheme="minorHAnsi"/>
                <w:b/>
                <w:sz w:val="24"/>
                <w:szCs w:val="24"/>
              </w:rPr>
              <w:t xml:space="preserve"> / OAS</w:t>
            </w:r>
          </w:p>
        </w:tc>
        <w:tc>
          <w:tcPr>
            <w:tcW w:w="5364" w:type="dxa"/>
          </w:tcPr>
          <w:p w:rsidR="001A63D2" w:rsidRPr="00995310" w:rsidRDefault="00C202F2" w:rsidP="00952611">
            <w:pPr>
              <w:spacing w:after="0" w:line="240" w:lineRule="auto"/>
              <w:rPr>
                <w:rFonts w:asciiTheme="minorHAnsi" w:hAnsiTheme="minorHAnsi"/>
              </w:rPr>
            </w:pPr>
            <w:r w:rsidRPr="00995310">
              <w:rPr>
                <w:rFonts w:asciiTheme="minorHAnsi" w:hAnsiTheme="minorHAnsi"/>
              </w:rPr>
              <w:t>US$ 5,000</w:t>
            </w:r>
          </w:p>
        </w:tc>
      </w:tr>
      <w:tr w:rsidR="001A63D2" w:rsidRPr="00995310" w:rsidTr="001A63D2">
        <w:tc>
          <w:tcPr>
            <w:tcW w:w="4621" w:type="dxa"/>
          </w:tcPr>
          <w:p w:rsidR="001A63D2" w:rsidRPr="00995310" w:rsidRDefault="00C202F2" w:rsidP="00952611">
            <w:pPr>
              <w:spacing w:after="0" w:line="240" w:lineRule="auto"/>
              <w:rPr>
                <w:rFonts w:asciiTheme="minorHAnsi" w:hAnsiTheme="minorHAnsi"/>
                <w:b/>
                <w:sz w:val="24"/>
                <w:szCs w:val="24"/>
              </w:rPr>
            </w:pPr>
            <w:r w:rsidRPr="00995310">
              <w:rPr>
                <w:rFonts w:asciiTheme="minorHAnsi" w:hAnsiTheme="minorHAnsi"/>
                <w:b/>
                <w:sz w:val="24"/>
                <w:szCs w:val="24"/>
              </w:rPr>
              <w:t>C</w:t>
            </w:r>
            <w:r w:rsidR="001A63D2" w:rsidRPr="00995310">
              <w:rPr>
                <w:rFonts w:asciiTheme="minorHAnsi" w:hAnsiTheme="minorHAnsi"/>
                <w:b/>
                <w:sz w:val="24"/>
                <w:szCs w:val="24"/>
              </w:rPr>
              <w:t>o-funding</w:t>
            </w:r>
          </w:p>
        </w:tc>
        <w:tc>
          <w:tcPr>
            <w:tcW w:w="5364" w:type="dxa"/>
          </w:tcPr>
          <w:p w:rsidR="001A63D2" w:rsidRPr="00995310" w:rsidRDefault="001A63D2" w:rsidP="00952611">
            <w:pPr>
              <w:spacing w:after="0" w:line="240" w:lineRule="auto"/>
              <w:rPr>
                <w:rFonts w:asciiTheme="minorHAnsi" w:hAnsiTheme="minorHAnsi"/>
              </w:rPr>
            </w:pPr>
            <w:r w:rsidRPr="00995310">
              <w:rPr>
                <w:rFonts w:asciiTheme="minorHAnsi" w:hAnsiTheme="minorHAnsi"/>
              </w:rPr>
              <w:t>The complementary UNDP, GEF, SGP project has a total cost of TT$ 584,867, of which TTD$ 315,000 are requested from SGP and TT$ 269,867 are contributed in-kind.</w:t>
            </w:r>
          </w:p>
        </w:tc>
      </w:tr>
      <w:tr w:rsidR="001A63D2" w:rsidRPr="00995310" w:rsidTr="001A63D2">
        <w:tc>
          <w:tcPr>
            <w:tcW w:w="4621" w:type="dxa"/>
          </w:tcPr>
          <w:p w:rsidR="001A63D2" w:rsidRPr="00995310" w:rsidRDefault="001A63D2" w:rsidP="00C202F2">
            <w:pPr>
              <w:spacing w:after="0" w:line="240" w:lineRule="auto"/>
              <w:rPr>
                <w:rFonts w:asciiTheme="minorHAnsi" w:hAnsiTheme="minorHAnsi"/>
                <w:sz w:val="24"/>
                <w:szCs w:val="24"/>
              </w:rPr>
            </w:pPr>
            <w:r w:rsidRPr="00995310">
              <w:rPr>
                <w:rFonts w:asciiTheme="minorHAnsi" w:hAnsiTheme="minorHAnsi"/>
                <w:b/>
                <w:sz w:val="24"/>
                <w:szCs w:val="24"/>
              </w:rPr>
              <w:t xml:space="preserve">Risk: </w:t>
            </w:r>
          </w:p>
        </w:tc>
        <w:tc>
          <w:tcPr>
            <w:tcW w:w="5364" w:type="dxa"/>
          </w:tcPr>
          <w:p w:rsidR="001A63D2" w:rsidRPr="00995310" w:rsidRDefault="001A63D2" w:rsidP="00952611">
            <w:pPr>
              <w:spacing w:after="0" w:line="240" w:lineRule="auto"/>
              <w:rPr>
                <w:rFonts w:asciiTheme="minorHAnsi" w:hAnsiTheme="minorHAnsi"/>
              </w:rPr>
            </w:pPr>
            <w:r w:rsidRPr="00995310">
              <w:rPr>
                <w:rFonts w:asciiTheme="minorHAnsi" w:hAnsiTheme="minorHAnsi"/>
              </w:rPr>
              <w:t xml:space="preserve">The only risk to the project is a lack of participation of the target </w:t>
            </w:r>
            <w:r w:rsidR="00C202F2" w:rsidRPr="00995310">
              <w:rPr>
                <w:rFonts w:asciiTheme="minorHAnsi" w:hAnsiTheme="minorHAnsi"/>
              </w:rPr>
              <w:t>members of NE Tobago</w:t>
            </w:r>
            <w:r w:rsidR="00995310">
              <w:rPr>
                <w:rFonts w:asciiTheme="minorHAnsi" w:hAnsiTheme="minorHAnsi"/>
              </w:rPr>
              <w:t xml:space="preserve"> </w:t>
            </w:r>
            <w:r w:rsidRPr="00995310">
              <w:rPr>
                <w:rFonts w:asciiTheme="minorHAnsi" w:hAnsiTheme="minorHAnsi"/>
              </w:rPr>
              <w:t>CBOs.</w:t>
            </w:r>
          </w:p>
          <w:p w:rsidR="001A63D2" w:rsidRPr="00995310" w:rsidRDefault="001A63D2" w:rsidP="00952611">
            <w:pPr>
              <w:spacing w:after="0" w:line="240" w:lineRule="auto"/>
              <w:rPr>
                <w:rFonts w:asciiTheme="minorHAnsi" w:hAnsiTheme="minorHAnsi"/>
              </w:rPr>
            </w:pPr>
            <w:r w:rsidRPr="00995310">
              <w:rPr>
                <w:rFonts w:asciiTheme="minorHAnsi" w:hAnsiTheme="minorHAnsi"/>
              </w:rPr>
              <w:t>This risk is mitigated by:</w:t>
            </w:r>
          </w:p>
          <w:p w:rsidR="001A63D2" w:rsidRPr="00995310" w:rsidRDefault="001A63D2" w:rsidP="00952611">
            <w:pPr>
              <w:numPr>
                <w:ilvl w:val="0"/>
                <w:numId w:val="1"/>
              </w:numPr>
              <w:spacing w:after="0" w:line="240" w:lineRule="auto"/>
              <w:rPr>
                <w:rFonts w:asciiTheme="minorHAnsi" w:hAnsiTheme="minorHAnsi"/>
              </w:rPr>
            </w:pPr>
            <w:r w:rsidRPr="00995310">
              <w:rPr>
                <w:rFonts w:asciiTheme="minorHAnsi" w:hAnsiTheme="minorHAnsi"/>
              </w:rPr>
              <w:t xml:space="preserve">ERIC staff has a long standing relationship with the </w:t>
            </w:r>
            <w:r w:rsidR="00C202F2" w:rsidRPr="00995310">
              <w:rPr>
                <w:rFonts w:asciiTheme="minorHAnsi" w:hAnsiTheme="minorHAnsi"/>
              </w:rPr>
              <w:t>participants and an 85 % attendance at all activities.</w:t>
            </w:r>
          </w:p>
          <w:p w:rsidR="001A63D2" w:rsidRPr="00995310" w:rsidRDefault="001A63D2" w:rsidP="00952611">
            <w:pPr>
              <w:spacing w:after="0" w:line="240" w:lineRule="auto"/>
              <w:rPr>
                <w:rFonts w:asciiTheme="minorHAnsi" w:hAnsiTheme="minorHAnsi"/>
              </w:rPr>
            </w:pPr>
          </w:p>
        </w:tc>
      </w:tr>
      <w:tr w:rsidR="001A63D2" w:rsidRPr="00995310" w:rsidTr="001A63D2">
        <w:tc>
          <w:tcPr>
            <w:tcW w:w="4621" w:type="dxa"/>
          </w:tcPr>
          <w:p w:rsidR="001A63D2" w:rsidRPr="00995310" w:rsidRDefault="001A63D2" w:rsidP="00952611">
            <w:pPr>
              <w:spacing w:after="0" w:line="240" w:lineRule="auto"/>
              <w:rPr>
                <w:rFonts w:asciiTheme="minorHAnsi" w:hAnsiTheme="minorHAnsi"/>
                <w:b/>
                <w:sz w:val="24"/>
                <w:szCs w:val="24"/>
              </w:rPr>
            </w:pPr>
            <w:r w:rsidRPr="00995310">
              <w:rPr>
                <w:rFonts w:asciiTheme="minorHAnsi" w:hAnsiTheme="minorHAnsi"/>
                <w:b/>
                <w:sz w:val="24"/>
                <w:szCs w:val="24"/>
              </w:rPr>
              <w:t>Project dates</w:t>
            </w:r>
          </w:p>
        </w:tc>
        <w:tc>
          <w:tcPr>
            <w:tcW w:w="5364" w:type="dxa"/>
          </w:tcPr>
          <w:p w:rsidR="001A63D2" w:rsidRPr="00995310" w:rsidRDefault="001A63D2" w:rsidP="00C202F2">
            <w:pPr>
              <w:spacing w:after="0" w:line="240" w:lineRule="auto"/>
              <w:rPr>
                <w:rFonts w:asciiTheme="minorHAnsi" w:hAnsiTheme="minorHAnsi"/>
              </w:rPr>
            </w:pPr>
            <w:r w:rsidRPr="00995310">
              <w:rPr>
                <w:rFonts w:asciiTheme="minorHAnsi" w:hAnsiTheme="minorHAnsi"/>
              </w:rPr>
              <w:t xml:space="preserve"> Start </w:t>
            </w:r>
            <w:r w:rsidR="00C202F2" w:rsidRPr="00995310">
              <w:rPr>
                <w:rFonts w:asciiTheme="minorHAnsi" w:hAnsiTheme="minorHAnsi"/>
              </w:rPr>
              <w:t>15 January 2015 ; End 30 April 2015</w:t>
            </w:r>
          </w:p>
        </w:tc>
      </w:tr>
      <w:tr w:rsidR="001A63D2" w:rsidRPr="00995310" w:rsidTr="001A63D2">
        <w:tc>
          <w:tcPr>
            <w:tcW w:w="4621" w:type="dxa"/>
          </w:tcPr>
          <w:p w:rsidR="001A63D2" w:rsidRPr="00995310" w:rsidRDefault="001A63D2" w:rsidP="00952611">
            <w:pPr>
              <w:spacing w:after="0" w:line="240" w:lineRule="auto"/>
              <w:rPr>
                <w:rFonts w:asciiTheme="minorHAnsi" w:hAnsiTheme="minorHAnsi"/>
                <w:sz w:val="24"/>
                <w:szCs w:val="24"/>
              </w:rPr>
            </w:pPr>
            <w:r w:rsidRPr="00995310">
              <w:rPr>
                <w:rFonts w:asciiTheme="minorHAnsi" w:hAnsiTheme="minorHAnsi"/>
                <w:b/>
                <w:sz w:val="24"/>
                <w:szCs w:val="24"/>
              </w:rPr>
              <w:t>Longer Term Impact</w:t>
            </w:r>
            <w:r w:rsidRPr="00995310">
              <w:rPr>
                <w:rFonts w:asciiTheme="minorHAnsi" w:hAnsiTheme="minorHAnsi"/>
                <w:sz w:val="24"/>
                <w:szCs w:val="24"/>
              </w:rPr>
              <w:t xml:space="preserve"> what long term impact is anticipated?</w:t>
            </w:r>
          </w:p>
        </w:tc>
        <w:tc>
          <w:tcPr>
            <w:tcW w:w="5364" w:type="dxa"/>
          </w:tcPr>
          <w:p w:rsidR="001A63D2" w:rsidRPr="00995310" w:rsidRDefault="001A63D2" w:rsidP="00952611">
            <w:pPr>
              <w:spacing w:after="0" w:line="240" w:lineRule="auto"/>
              <w:rPr>
                <w:rFonts w:asciiTheme="minorHAnsi" w:hAnsiTheme="minorHAnsi"/>
              </w:rPr>
            </w:pPr>
            <w:r w:rsidRPr="00995310">
              <w:rPr>
                <w:rFonts w:asciiTheme="minorHAnsi" w:hAnsiTheme="minorHAnsi"/>
              </w:rPr>
              <w:t>The marine resources co-management capacity of NE Tobago environmental CSOs is increased and utilised by governmental and non-governmental agencies.</w:t>
            </w:r>
          </w:p>
        </w:tc>
      </w:tr>
    </w:tbl>
    <w:p w:rsidR="001A63D2" w:rsidRPr="00995310" w:rsidRDefault="001A63D2" w:rsidP="001A63D2">
      <w:pPr>
        <w:rPr>
          <w:rFonts w:asciiTheme="minorHAnsi" w:hAnsiTheme="minorHAnsi" w:cs="Arial"/>
          <w:b/>
          <w:sz w:val="24"/>
          <w:szCs w:val="24"/>
        </w:rPr>
      </w:pPr>
    </w:p>
    <w:p w:rsidR="001A63D2" w:rsidRPr="00995310" w:rsidRDefault="001A63D2" w:rsidP="001A63D2">
      <w:pPr>
        <w:rPr>
          <w:rFonts w:asciiTheme="minorHAnsi" w:hAnsiTheme="minorHAnsi" w:cs="Arial"/>
          <w:sz w:val="24"/>
          <w:szCs w:val="24"/>
        </w:rPr>
      </w:pPr>
      <w:r w:rsidRPr="00995310">
        <w:rPr>
          <w:rFonts w:asciiTheme="minorHAnsi" w:hAnsiTheme="minorHAnsi" w:cs="Arial"/>
          <w:b/>
          <w:sz w:val="24"/>
          <w:szCs w:val="24"/>
        </w:rPr>
        <w:t>Activity Based Budget</w:t>
      </w:r>
    </w:p>
    <w:tbl>
      <w:tblPr>
        <w:tblW w:w="8000" w:type="dxa"/>
        <w:tblLook w:val="04A0" w:firstRow="1" w:lastRow="0" w:firstColumn="1" w:lastColumn="0" w:noHBand="0" w:noVBand="1"/>
      </w:tblPr>
      <w:tblGrid>
        <w:gridCol w:w="2161"/>
        <w:gridCol w:w="960"/>
        <w:gridCol w:w="399"/>
        <w:gridCol w:w="1000"/>
        <w:gridCol w:w="1180"/>
        <w:gridCol w:w="1060"/>
        <w:gridCol w:w="1240"/>
      </w:tblGrid>
      <w:tr w:rsidR="00C202F2" w:rsidRPr="00995310" w:rsidTr="00C202F2">
        <w:trPr>
          <w:trHeight w:val="735"/>
        </w:trPr>
        <w:tc>
          <w:tcPr>
            <w:tcW w:w="2220" w:type="dxa"/>
            <w:tcBorders>
              <w:top w:val="single" w:sz="4" w:space="0" w:color="auto"/>
              <w:left w:val="single" w:sz="4" w:space="0" w:color="auto"/>
              <w:bottom w:val="single" w:sz="4" w:space="0" w:color="auto"/>
              <w:right w:val="single" w:sz="4" w:space="0" w:color="auto"/>
            </w:tcBorders>
            <w:shd w:val="clear" w:color="000000" w:fill="D8E4BC"/>
            <w:vAlign w:val="bottom"/>
            <w:hideMark/>
          </w:tcPr>
          <w:p w:rsidR="00C202F2" w:rsidRPr="00995310" w:rsidRDefault="00C202F2" w:rsidP="00C202F2">
            <w:pPr>
              <w:spacing w:after="0" w:line="240" w:lineRule="auto"/>
              <w:rPr>
                <w:rFonts w:asciiTheme="minorHAnsi" w:eastAsia="Times New Roman" w:hAnsiTheme="minorHAnsi"/>
                <w:b/>
                <w:bCs/>
                <w:color w:val="000000"/>
                <w:sz w:val="18"/>
                <w:szCs w:val="18"/>
                <w:lang w:val="en-US"/>
              </w:rPr>
            </w:pPr>
            <w:r w:rsidRPr="00995310">
              <w:rPr>
                <w:rFonts w:asciiTheme="minorHAnsi" w:eastAsia="Times New Roman" w:hAnsiTheme="minorHAnsi"/>
                <w:b/>
                <w:bCs/>
                <w:color w:val="000000"/>
                <w:sz w:val="18"/>
                <w:szCs w:val="18"/>
                <w:lang w:val="en-US"/>
              </w:rPr>
              <w:t>Activity 1: Reef Health Data Sampling and Capacity Building</w:t>
            </w:r>
          </w:p>
        </w:tc>
        <w:tc>
          <w:tcPr>
            <w:tcW w:w="960" w:type="dxa"/>
            <w:tcBorders>
              <w:top w:val="single" w:sz="4" w:space="0" w:color="auto"/>
              <w:left w:val="nil"/>
              <w:bottom w:val="single" w:sz="4" w:space="0" w:color="auto"/>
              <w:right w:val="single" w:sz="4" w:space="0" w:color="auto"/>
            </w:tcBorders>
            <w:shd w:val="clear" w:color="000000" w:fill="D8E4BC"/>
            <w:vAlign w:val="bottom"/>
            <w:hideMark/>
          </w:tcPr>
          <w:p w:rsidR="00C202F2" w:rsidRPr="00995310" w:rsidRDefault="00C202F2" w:rsidP="00C202F2">
            <w:pPr>
              <w:spacing w:after="0" w:line="240" w:lineRule="auto"/>
              <w:jc w:val="center"/>
              <w:rPr>
                <w:rFonts w:asciiTheme="minorHAnsi" w:eastAsia="Times New Roman" w:hAnsiTheme="minorHAnsi"/>
                <w:b/>
                <w:bCs/>
                <w:color w:val="000000"/>
                <w:sz w:val="18"/>
                <w:szCs w:val="18"/>
                <w:lang w:val="en-US"/>
              </w:rPr>
            </w:pPr>
            <w:r w:rsidRPr="00995310">
              <w:rPr>
                <w:rFonts w:asciiTheme="minorHAnsi" w:eastAsia="Times New Roman" w:hAnsiTheme="minorHAnsi"/>
                <w:b/>
                <w:bCs/>
                <w:color w:val="000000"/>
                <w:sz w:val="18"/>
                <w:szCs w:val="18"/>
                <w:lang w:val="en-US"/>
              </w:rPr>
              <w:t>Unit</w:t>
            </w:r>
          </w:p>
        </w:tc>
        <w:tc>
          <w:tcPr>
            <w:tcW w:w="340" w:type="dxa"/>
            <w:tcBorders>
              <w:top w:val="single" w:sz="4" w:space="0" w:color="auto"/>
              <w:left w:val="nil"/>
              <w:bottom w:val="single" w:sz="4" w:space="0" w:color="auto"/>
              <w:right w:val="single" w:sz="4" w:space="0" w:color="auto"/>
            </w:tcBorders>
            <w:shd w:val="clear" w:color="000000" w:fill="D8E4BC"/>
            <w:vAlign w:val="bottom"/>
            <w:hideMark/>
          </w:tcPr>
          <w:p w:rsidR="00C202F2" w:rsidRPr="00995310" w:rsidRDefault="00C202F2" w:rsidP="00C202F2">
            <w:pPr>
              <w:spacing w:after="0" w:line="240" w:lineRule="auto"/>
              <w:jc w:val="center"/>
              <w:rPr>
                <w:rFonts w:asciiTheme="minorHAnsi" w:eastAsia="Times New Roman" w:hAnsiTheme="minorHAnsi"/>
                <w:b/>
                <w:bCs/>
                <w:color w:val="000000"/>
                <w:sz w:val="18"/>
                <w:szCs w:val="18"/>
                <w:lang w:val="en-US"/>
              </w:rPr>
            </w:pPr>
            <w:r w:rsidRPr="00995310">
              <w:rPr>
                <w:rFonts w:asciiTheme="minorHAnsi" w:eastAsia="Times New Roman" w:hAnsiTheme="minorHAnsi"/>
                <w:b/>
                <w:bCs/>
                <w:color w:val="000000"/>
                <w:sz w:val="18"/>
                <w:szCs w:val="18"/>
                <w:lang w:val="en-US"/>
              </w:rPr>
              <w:t>#</w:t>
            </w:r>
          </w:p>
        </w:tc>
        <w:tc>
          <w:tcPr>
            <w:tcW w:w="1000" w:type="dxa"/>
            <w:tcBorders>
              <w:top w:val="single" w:sz="4" w:space="0" w:color="auto"/>
              <w:left w:val="nil"/>
              <w:bottom w:val="single" w:sz="4" w:space="0" w:color="auto"/>
              <w:right w:val="single" w:sz="4" w:space="0" w:color="auto"/>
            </w:tcBorders>
            <w:shd w:val="clear" w:color="000000" w:fill="D8E4BC"/>
            <w:vAlign w:val="bottom"/>
            <w:hideMark/>
          </w:tcPr>
          <w:p w:rsidR="00C202F2" w:rsidRPr="00995310" w:rsidRDefault="00C202F2" w:rsidP="00C202F2">
            <w:pPr>
              <w:spacing w:after="0" w:line="240" w:lineRule="auto"/>
              <w:jc w:val="center"/>
              <w:rPr>
                <w:rFonts w:asciiTheme="minorHAnsi" w:eastAsia="Times New Roman" w:hAnsiTheme="minorHAnsi"/>
                <w:b/>
                <w:bCs/>
                <w:color w:val="000000"/>
                <w:sz w:val="18"/>
                <w:szCs w:val="18"/>
                <w:lang w:val="en-US"/>
              </w:rPr>
            </w:pPr>
            <w:r w:rsidRPr="00995310">
              <w:rPr>
                <w:rFonts w:asciiTheme="minorHAnsi" w:eastAsia="Times New Roman" w:hAnsiTheme="minorHAnsi"/>
                <w:b/>
                <w:bCs/>
                <w:color w:val="000000"/>
                <w:sz w:val="18"/>
                <w:szCs w:val="18"/>
                <w:lang w:val="en-US"/>
              </w:rPr>
              <w:t>Unit Cost [US$]</w:t>
            </w:r>
          </w:p>
        </w:tc>
        <w:tc>
          <w:tcPr>
            <w:tcW w:w="1180" w:type="dxa"/>
            <w:tcBorders>
              <w:top w:val="single" w:sz="4" w:space="0" w:color="auto"/>
              <w:left w:val="nil"/>
              <w:bottom w:val="single" w:sz="4" w:space="0" w:color="auto"/>
              <w:right w:val="single" w:sz="4" w:space="0" w:color="auto"/>
            </w:tcBorders>
            <w:shd w:val="clear" w:color="000000" w:fill="D8E4BC"/>
            <w:vAlign w:val="bottom"/>
            <w:hideMark/>
          </w:tcPr>
          <w:p w:rsidR="00C202F2" w:rsidRPr="00995310" w:rsidRDefault="00C202F2" w:rsidP="00C202F2">
            <w:pPr>
              <w:spacing w:after="0" w:line="240" w:lineRule="auto"/>
              <w:jc w:val="center"/>
              <w:rPr>
                <w:rFonts w:asciiTheme="minorHAnsi" w:eastAsia="Times New Roman" w:hAnsiTheme="minorHAnsi"/>
                <w:b/>
                <w:bCs/>
                <w:color w:val="000000"/>
                <w:sz w:val="18"/>
                <w:szCs w:val="18"/>
                <w:lang w:val="en-US"/>
              </w:rPr>
            </w:pPr>
            <w:r w:rsidRPr="00995310">
              <w:rPr>
                <w:rFonts w:asciiTheme="minorHAnsi" w:eastAsia="Times New Roman" w:hAnsiTheme="minorHAnsi"/>
                <w:b/>
                <w:bCs/>
                <w:color w:val="000000"/>
                <w:sz w:val="18"/>
                <w:szCs w:val="18"/>
                <w:lang w:val="en-US"/>
              </w:rPr>
              <w:t>Subtotal [US$]</w:t>
            </w:r>
          </w:p>
        </w:tc>
        <w:tc>
          <w:tcPr>
            <w:tcW w:w="1060" w:type="dxa"/>
            <w:tcBorders>
              <w:top w:val="single" w:sz="4" w:space="0" w:color="auto"/>
              <w:left w:val="nil"/>
              <w:bottom w:val="single" w:sz="4" w:space="0" w:color="auto"/>
              <w:right w:val="single" w:sz="4" w:space="0" w:color="auto"/>
            </w:tcBorders>
            <w:shd w:val="clear" w:color="000000" w:fill="D8E4BC"/>
            <w:vAlign w:val="bottom"/>
            <w:hideMark/>
          </w:tcPr>
          <w:p w:rsidR="00C202F2" w:rsidRPr="00995310" w:rsidRDefault="00C202F2" w:rsidP="00C202F2">
            <w:pPr>
              <w:spacing w:after="0" w:line="240" w:lineRule="auto"/>
              <w:jc w:val="center"/>
              <w:rPr>
                <w:rFonts w:asciiTheme="minorHAnsi" w:eastAsia="Times New Roman" w:hAnsiTheme="minorHAnsi"/>
                <w:b/>
                <w:bCs/>
                <w:color w:val="000000"/>
                <w:sz w:val="18"/>
                <w:szCs w:val="18"/>
                <w:lang w:val="en-US"/>
              </w:rPr>
            </w:pPr>
            <w:proofErr w:type="spellStart"/>
            <w:r w:rsidRPr="00995310">
              <w:rPr>
                <w:rFonts w:asciiTheme="minorHAnsi" w:eastAsia="Times New Roman" w:hAnsiTheme="minorHAnsi"/>
                <w:b/>
                <w:bCs/>
                <w:color w:val="000000"/>
                <w:sz w:val="18"/>
                <w:szCs w:val="18"/>
                <w:lang w:val="en-US"/>
              </w:rPr>
              <w:t>ReefFIX</w:t>
            </w:r>
            <w:proofErr w:type="spellEnd"/>
            <w:r w:rsidRPr="00995310">
              <w:rPr>
                <w:rFonts w:asciiTheme="minorHAnsi" w:eastAsia="Times New Roman" w:hAnsiTheme="minorHAnsi"/>
                <w:b/>
                <w:bCs/>
                <w:color w:val="000000"/>
                <w:sz w:val="18"/>
                <w:szCs w:val="18"/>
                <w:lang w:val="en-US"/>
              </w:rPr>
              <w:t xml:space="preserve"> [US$]</w:t>
            </w:r>
          </w:p>
        </w:tc>
        <w:tc>
          <w:tcPr>
            <w:tcW w:w="1240" w:type="dxa"/>
            <w:tcBorders>
              <w:top w:val="single" w:sz="4" w:space="0" w:color="auto"/>
              <w:left w:val="nil"/>
              <w:bottom w:val="single" w:sz="4" w:space="0" w:color="auto"/>
              <w:right w:val="single" w:sz="4" w:space="0" w:color="auto"/>
            </w:tcBorders>
            <w:shd w:val="clear" w:color="000000" w:fill="D8E4BC"/>
            <w:vAlign w:val="bottom"/>
            <w:hideMark/>
          </w:tcPr>
          <w:p w:rsidR="00C202F2" w:rsidRPr="00995310" w:rsidRDefault="00C202F2" w:rsidP="00C202F2">
            <w:pPr>
              <w:spacing w:after="0" w:line="240" w:lineRule="auto"/>
              <w:jc w:val="center"/>
              <w:rPr>
                <w:rFonts w:asciiTheme="minorHAnsi" w:eastAsia="Times New Roman" w:hAnsiTheme="minorHAnsi"/>
                <w:b/>
                <w:bCs/>
                <w:color w:val="000000"/>
                <w:sz w:val="18"/>
                <w:szCs w:val="18"/>
                <w:lang w:val="en-US"/>
              </w:rPr>
            </w:pPr>
            <w:r w:rsidRPr="00995310">
              <w:rPr>
                <w:rFonts w:asciiTheme="minorHAnsi" w:eastAsia="Times New Roman" w:hAnsiTheme="minorHAnsi"/>
                <w:b/>
                <w:bCs/>
                <w:color w:val="000000"/>
                <w:sz w:val="18"/>
                <w:szCs w:val="18"/>
                <w:lang w:val="en-US"/>
              </w:rPr>
              <w:t>In - Kind [US$]</w:t>
            </w:r>
          </w:p>
        </w:tc>
      </w:tr>
      <w:tr w:rsidR="00C202F2" w:rsidRPr="00995310" w:rsidTr="00C202F2">
        <w:trPr>
          <w:trHeight w:val="300"/>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C202F2" w:rsidRPr="00995310" w:rsidRDefault="00C202F2" w:rsidP="00C202F2">
            <w:pPr>
              <w:spacing w:after="0" w:line="240" w:lineRule="auto"/>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Reef Check Dives</w:t>
            </w:r>
          </w:p>
        </w:tc>
        <w:tc>
          <w:tcPr>
            <w:tcW w:w="96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center"/>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Person Dive</w:t>
            </w:r>
          </w:p>
        </w:tc>
        <w:tc>
          <w:tcPr>
            <w:tcW w:w="34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center"/>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32</w:t>
            </w:r>
          </w:p>
        </w:tc>
        <w:tc>
          <w:tcPr>
            <w:tcW w:w="100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$40</w:t>
            </w:r>
          </w:p>
        </w:tc>
        <w:tc>
          <w:tcPr>
            <w:tcW w:w="118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$1,280</w:t>
            </w:r>
          </w:p>
        </w:tc>
        <w:tc>
          <w:tcPr>
            <w:tcW w:w="106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$1,280</w:t>
            </w:r>
          </w:p>
        </w:tc>
        <w:tc>
          <w:tcPr>
            <w:tcW w:w="124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 </w:t>
            </w:r>
          </w:p>
        </w:tc>
      </w:tr>
      <w:tr w:rsidR="00C202F2" w:rsidRPr="00995310" w:rsidTr="00C202F2">
        <w:trPr>
          <w:trHeight w:val="300"/>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C202F2" w:rsidRPr="00995310" w:rsidRDefault="00C202F2" w:rsidP="00C202F2">
            <w:pPr>
              <w:spacing w:after="0" w:line="240" w:lineRule="auto"/>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Eco Diver Stipends</w:t>
            </w:r>
          </w:p>
        </w:tc>
        <w:tc>
          <w:tcPr>
            <w:tcW w:w="96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center"/>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Dive Days</w:t>
            </w:r>
          </w:p>
        </w:tc>
        <w:tc>
          <w:tcPr>
            <w:tcW w:w="34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center"/>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32</w:t>
            </w:r>
          </w:p>
        </w:tc>
        <w:tc>
          <w:tcPr>
            <w:tcW w:w="100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$40</w:t>
            </w:r>
          </w:p>
        </w:tc>
        <w:tc>
          <w:tcPr>
            <w:tcW w:w="118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$1,280</w:t>
            </w:r>
          </w:p>
        </w:tc>
        <w:tc>
          <w:tcPr>
            <w:tcW w:w="106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$600</w:t>
            </w:r>
          </w:p>
        </w:tc>
        <w:tc>
          <w:tcPr>
            <w:tcW w:w="124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$600</w:t>
            </w:r>
          </w:p>
        </w:tc>
      </w:tr>
      <w:tr w:rsidR="00C202F2" w:rsidRPr="00995310" w:rsidTr="00C202F2">
        <w:trPr>
          <w:trHeight w:val="300"/>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C202F2" w:rsidRPr="00995310" w:rsidRDefault="00C202F2" w:rsidP="00C202F2">
            <w:pPr>
              <w:spacing w:after="0" w:line="240" w:lineRule="auto"/>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Data Entry and Analysis</w:t>
            </w:r>
          </w:p>
        </w:tc>
        <w:tc>
          <w:tcPr>
            <w:tcW w:w="96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center"/>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Day</w:t>
            </w:r>
          </w:p>
        </w:tc>
        <w:tc>
          <w:tcPr>
            <w:tcW w:w="34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center"/>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3</w:t>
            </w:r>
          </w:p>
        </w:tc>
        <w:tc>
          <w:tcPr>
            <w:tcW w:w="100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$100</w:t>
            </w:r>
          </w:p>
        </w:tc>
        <w:tc>
          <w:tcPr>
            <w:tcW w:w="118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$300</w:t>
            </w:r>
          </w:p>
        </w:tc>
        <w:tc>
          <w:tcPr>
            <w:tcW w:w="106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$300</w:t>
            </w:r>
          </w:p>
        </w:tc>
      </w:tr>
      <w:tr w:rsidR="00C202F2" w:rsidRPr="00995310" w:rsidTr="00C202F2">
        <w:trPr>
          <w:trHeight w:val="300"/>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C202F2" w:rsidRPr="00995310" w:rsidRDefault="00C202F2" w:rsidP="00C202F2">
            <w:pPr>
              <w:spacing w:after="0" w:line="240" w:lineRule="auto"/>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Data Publication</w:t>
            </w:r>
          </w:p>
        </w:tc>
        <w:tc>
          <w:tcPr>
            <w:tcW w:w="96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center"/>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Day</w:t>
            </w:r>
          </w:p>
        </w:tc>
        <w:tc>
          <w:tcPr>
            <w:tcW w:w="34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center"/>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1</w:t>
            </w:r>
          </w:p>
        </w:tc>
        <w:tc>
          <w:tcPr>
            <w:tcW w:w="100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$500</w:t>
            </w:r>
          </w:p>
        </w:tc>
        <w:tc>
          <w:tcPr>
            <w:tcW w:w="118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$500</w:t>
            </w:r>
          </w:p>
        </w:tc>
        <w:tc>
          <w:tcPr>
            <w:tcW w:w="106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$500</w:t>
            </w:r>
          </w:p>
        </w:tc>
      </w:tr>
      <w:tr w:rsidR="00C202F2" w:rsidRPr="00995310" w:rsidTr="00C202F2">
        <w:trPr>
          <w:trHeight w:val="300"/>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C202F2" w:rsidRPr="00995310" w:rsidRDefault="00C202F2" w:rsidP="00C202F2">
            <w:pPr>
              <w:spacing w:after="0" w:line="240" w:lineRule="auto"/>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ERIC Training Fees</w:t>
            </w:r>
          </w:p>
        </w:tc>
        <w:tc>
          <w:tcPr>
            <w:tcW w:w="96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center"/>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Day</w:t>
            </w:r>
          </w:p>
        </w:tc>
        <w:tc>
          <w:tcPr>
            <w:tcW w:w="34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center"/>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6</w:t>
            </w:r>
          </w:p>
        </w:tc>
        <w:tc>
          <w:tcPr>
            <w:tcW w:w="100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$500</w:t>
            </w:r>
          </w:p>
        </w:tc>
        <w:tc>
          <w:tcPr>
            <w:tcW w:w="118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$3,000</w:t>
            </w:r>
          </w:p>
        </w:tc>
        <w:tc>
          <w:tcPr>
            <w:tcW w:w="106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$1,500</w:t>
            </w:r>
          </w:p>
        </w:tc>
        <w:tc>
          <w:tcPr>
            <w:tcW w:w="124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$1,500</w:t>
            </w:r>
          </w:p>
        </w:tc>
      </w:tr>
      <w:tr w:rsidR="00C202F2" w:rsidRPr="00995310" w:rsidTr="00C202F2">
        <w:trPr>
          <w:trHeight w:val="300"/>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C202F2" w:rsidRPr="00995310" w:rsidRDefault="00C202F2" w:rsidP="00C202F2">
            <w:pPr>
              <w:spacing w:after="0" w:line="240" w:lineRule="auto"/>
              <w:rPr>
                <w:rFonts w:asciiTheme="minorHAnsi" w:eastAsia="Times New Roman" w:hAnsiTheme="minorHAnsi"/>
                <w:b/>
                <w:bCs/>
                <w:color w:val="000000"/>
                <w:sz w:val="18"/>
                <w:szCs w:val="18"/>
                <w:lang w:val="en-US"/>
              </w:rPr>
            </w:pPr>
            <w:r w:rsidRPr="00995310">
              <w:rPr>
                <w:rFonts w:asciiTheme="minorHAnsi" w:eastAsia="Times New Roman" w:hAnsiTheme="minorHAnsi"/>
                <w:b/>
                <w:bCs/>
                <w:color w:val="000000"/>
                <w:sz w:val="18"/>
                <w:szCs w:val="18"/>
                <w:lang w:val="en-US"/>
              </w:rPr>
              <w:t>Subtotal Activity 1</w:t>
            </w:r>
          </w:p>
        </w:tc>
        <w:tc>
          <w:tcPr>
            <w:tcW w:w="96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center"/>
              <w:rPr>
                <w:rFonts w:asciiTheme="minorHAnsi" w:eastAsia="Times New Roman" w:hAnsiTheme="minorHAnsi"/>
                <w:b/>
                <w:bCs/>
                <w:color w:val="000000"/>
                <w:sz w:val="18"/>
                <w:szCs w:val="18"/>
                <w:lang w:val="en-US"/>
              </w:rPr>
            </w:pPr>
            <w:r w:rsidRPr="00995310">
              <w:rPr>
                <w:rFonts w:asciiTheme="minorHAnsi" w:eastAsia="Times New Roman" w:hAnsiTheme="minorHAnsi"/>
                <w:b/>
                <w:bCs/>
                <w:color w:val="000000"/>
                <w:sz w:val="18"/>
                <w:szCs w:val="18"/>
                <w:lang w:val="en-US"/>
              </w:rPr>
              <w:t> </w:t>
            </w:r>
          </w:p>
        </w:tc>
        <w:tc>
          <w:tcPr>
            <w:tcW w:w="34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center"/>
              <w:rPr>
                <w:rFonts w:asciiTheme="minorHAnsi" w:eastAsia="Times New Roman" w:hAnsiTheme="minorHAnsi"/>
                <w:b/>
                <w:bCs/>
                <w:color w:val="000000"/>
                <w:sz w:val="18"/>
                <w:szCs w:val="18"/>
                <w:lang w:val="en-US"/>
              </w:rPr>
            </w:pPr>
            <w:r w:rsidRPr="00995310">
              <w:rPr>
                <w:rFonts w:asciiTheme="minorHAnsi" w:eastAsia="Times New Roman" w:hAnsiTheme="minorHAnsi"/>
                <w:b/>
                <w:bCs/>
                <w:color w:val="000000"/>
                <w:sz w:val="18"/>
                <w:szCs w:val="18"/>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b/>
                <w:bCs/>
                <w:color w:val="000000"/>
                <w:sz w:val="18"/>
                <w:szCs w:val="18"/>
                <w:lang w:val="en-US"/>
              </w:rPr>
            </w:pPr>
            <w:r w:rsidRPr="00995310">
              <w:rPr>
                <w:rFonts w:asciiTheme="minorHAnsi" w:eastAsia="Times New Roman" w:hAnsiTheme="minorHAnsi"/>
                <w:b/>
                <w:bCs/>
                <w:color w:val="000000"/>
                <w:sz w:val="18"/>
                <w:szCs w:val="18"/>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b/>
                <w:bCs/>
                <w:color w:val="000000"/>
                <w:sz w:val="18"/>
                <w:szCs w:val="18"/>
                <w:lang w:val="en-US"/>
              </w:rPr>
            </w:pPr>
            <w:r w:rsidRPr="00995310">
              <w:rPr>
                <w:rFonts w:asciiTheme="minorHAnsi" w:eastAsia="Times New Roman" w:hAnsiTheme="minorHAnsi"/>
                <w:b/>
                <w:bCs/>
                <w:color w:val="000000"/>
                <w:sz w:val="18"/>
                <w:szCs w:val="18"/>
                <w:lang w:val="en-US"/>
              </w:rPr>
              <w:t>$6,360</w:t>
            </w:r>
          </w:p>
        </w:tc>
        <w:tc>
          <w:tcPr>
            <w:tcW w:w="106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b/>
                <w:bCs/>
                <w:color w:val="000000"/>
                <w:sz w:val="18"/>
                <w:szCs w:val="18"/>
                <w:lang w:val="en-US"/>
              </w:rPr>
            </w:pPr>
            <w:r w:rsidRPr="00995310">
              <w:rPr>
                <w:rFonts w:asciiTheme="minorHAnsi" w:eastAsia="Times New Roman" w:hAnsiTheme="minorHAnsi"/>
                <w:b/>
                <w:bCs/>
                <w:color w:val="000000"/>
                <w:sz w:val="18"/>
                <w:szCs w:val="18"/>
                <w:lang w:val="en-US"/>
              </w:rPr>
              <w:t>$3,380</w:t>
            </w:r>
          </w:p>
        </w:tc>
        <w:tc>
          <w:tcPr>
            <w:tcW w:w="124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b/>
                <w:bCs/>
                <w:color w:val="000000"/>
                <w:sz w:val="18"/>
                <w:szCs w:val="18"/>
                <w:lang w:val="en-US"/>
              </w:rPr>
            </w:pPr>
            <w:r w:rsidRPr="00995310">
              <w:rPr>
                <w:rFonts w:asciiTheme="minorHAnsi" w:eastAsia="Times New Roman" w:hAnsiTheme="minorHAnsi"/>
                <w:b/>
                <w:bCs/>
                <w:color w:val="000000"/>
                <w:sz w:val="18"/>
                <w:szCs w:val="18"/>
                <w:lang w:val="en-US"/>
              </w:rPr>
              <w:t>$2,900</w:t>
            </w:r>
          </w:p>
        </w:tc>
      </w:tr>
      <w:tr w:rsidR="00C202F2" w:rsidRPr="00995310" w:rsidTr="00C202F2">
        <w:trPr>
          <w:trHeight w:val="495"/>
        </w:trPr>
        <w:tc>
          <w:tcPr>
            <w:tcW w:w="2220" w:type="dxa"/>
            <w:tcBorders>
              <w:top w:val="nil"/>
              <w:left w:val="single" w:sz="4" w:space="0" w:color="auto"/>
              <w:bottom w:val="single" w:sz="4" w:space="0" w:color="auto"/>
              <w:right w:val="single" w:sz="4" w:space="0" w:color="auto"/>
            </w:tcBorders>
            <w:shd w:val="clear" w:color="000000" w:fill="D8E4BC"/>
            <w:vAlign w:val="bottom"/>
            <w:hideMark/>
          </w:tcPr>
          <w:p w:rsidR="00C202F2" w:rsidRPr="00995310" w:rsidRDefault="00C202F2" w:rsidP="00C202F2">
            <w:pPr>
              <w:spacing w:after="0" w:line="240" w:lineRule="auto"/>
              <w:rPr>
                <w:rFonts w:asciiTheme="minorHAnsi" w:eastAsia="Times New Roman" w:hAnsiTheme="minorHAnsi"/>
                <w:b/>
                <w:bCs/>
                <w:color w:val="000000"/>
                <w:sz w:val="18"/>
                <w:szCs w:val="18"/>
                <w:lang w:val="en-US"/>
              </w:rPr>
            </w:pPr>
            <w:r w:rsidRPr="00995310">
              <w:rPr>
                <w:rFonts w:asciiTheme="minorHAnsi" w:eastAsia="Times New Roman" w:hAnsiTheme="minorHAnsi"/>
                <w:b/>
                <w:bCs/>
                <w:color w:val="000000"/>
                <w:sz w:val="18"/>
                <w:szCs w:val="18"/>
                <w:lang w:val="en-US"/>
              </w:rPr>
              <w:t>Activity 2: Community Outreach Workshop</w:t>
            </w:r>
          </w:p>
        </w:tc>
        <w:tc>
          <w:tcPr>
            <w:tcW w:w="960" w:type="dxa"/>
            <w:tcBorders>
              <w:top w:val="nil"/>
              <w:left w:val="nil"/>
              <w:bottom w:val="single" w:sz="4" w:space="0" w:color="auto"/>
              <w:right w:val="single" w:sz="4" w:space="0" w:color="auto"/>
            </w:tcBorders>
            <w:shd w:val="clear" w:color="000000" w:fill="D8E4BC"/>
            <w:vAlign w:val="bottom"/>
            <w:hideMark/>
          </w:tcPr>
          <w:p w:rsidR="00C202F2" w:rsidRPr="00995310" w:rsidRDefault="00C202F2" w:rsidP="00C202F2">
            <w:pPr>
              <w:spacing w:after="0" w:line="240" w:lineRule="auto"/>
              <w:jc w:val="center"/>
              <w:rPr>
                <w:rFonts w:asciiTheme="minorHAnsi" w:eastAsia="Times New Roman" w:hAnsiTheme="minorHAnsi"/>
                <w:b/>
                <w:bCs/>
                <w:color w:val="000000"/>
                <w:sz w:val="18"/>
                <w:szCs w:val="18"/>
                <w:lang w:val="en-US"/>
              </w:rPr>
            </w:pPr>
            <w:r w:rsidRPr="00995310">
              <w:rPr>
                <w:rFonts w:asciiTheme="minorHAnsi" w:eastAsia="Times New Roman" w:hAnsiTheme="minorHAnsi"/>
                <w:b/>
                <w:bCs/>
                <w:color w:val="000000"/>
                <w:sz w:val="18"/>
                <w:szCs w:val="18"/>
                <w:lang w:val="en-US"/>
              </w:rPr>
              <w:t>Unit</w:t>
            </w:r>
          </w:p>
        </w:tc>
        <w:tc>
          <w:tcPr>
            <w:tcW w:w="340" w:type="dxa"/>
            <w:tcBorders>
              <w:top w:val="nil"/>
              <w:left w:val="nil"/>
              <w:bottom w:val="single" w:sz="4" w:space="0" w:color="auto"/>
              <w:right w:val="single" w:sz="4" w:space="0" w:color="auto"/>
            </w:tcBorders>
            <w:shd w:val="clear" w:color="000000" w:fill="D8E4BC"/>
            <w:vAlign w:val="bottom"/>
            <w:hideMark/>
          </w:tcPr>
          <w:p w:rsidR="00C202F2" w:rsidRPr="00995310" w:rsidRDefault="00C202F2" w:rsidP="00C202F2">
            <w:pPr>
              <w:spacing w:after="0" w:line="240" w:lineRule="auto"/>
              <w:jc w:val="center"/>
              <w:rPr>
                <w:rFonts w:asciiTheme="minorHAnsi" w:eastAsia="Times New Roman" w:hAnsiTheme="minorHAnsi"/>
                <w:b/>
                <w:bCs/>
                <w:color w:val="000000"/>
                <w:sz w:val="18"/>
                <w:szCs w:val="18"/>
                <w:lang w:val="en-US"/>
              </w:rPr>
            </w:pPr>
            <w:r w:rsidRPr="00995310">
              <w:rPr>
                <w:rFonts w:asciiTheme="minorHAnsi" w:eastAsia="Times New Roman" w:hAnsiTheme="minorHAnsi"/>
                <w:b/>
                <w:bCs/>
                <w:color w:val="000000"/>
                <w:sz w:val="18"/>
                <w:szCs w:val="18"/>
                <w:lang w:val="en-US"/>
              </w:rPr>
              <w:t>#</w:t>
            </w:r>
          </w:p>
        </w:tc>
        <w:tc>
          <w:tcPr>
            <w:tcW w:w="1000" w:type="dxa"/>
            <w:tcBorders>
              <w:top w:val="nil"/>
              <w:left w:val="nil"/>
              <w:bottom w:val="single" w:sz="4" w:space="0" w:color="auto"/>
              <w:right w:val="single" w:sz="4" w:space="0" w:color="auto"/>
            </w:tcBorders>
            <w:shd w:val="clear" w:color="000000" w:fill="D8E4BC"/>
            <w:vAlign w:val="bottom"/>
            <w:hideMark/>
          </w:tcPr>
          <w:p w:rsidR="00C202F2" w:rsidRPr="00995310" w:rsidRDefault="00C202F2" w:rsidP="00C202F2">
            <w:pPr>
              <w:spacing w:after="0" w:line="240" w:lineRule="auto"/>
              <w:jc w:val="center"/>
              <w:rPr>
                <w:rFonts w:asciiTheme="minorHAnsi" w:eastAsia="Times New Roman" w:hAnsiTheme="minorHAnsi"/>
                <w:b/>
                <w:bCs/>
                <w:color w:val="000000"/>
                <w:sz w:val="18"/>
                <w:szCs w:val="18"/>
                <w:lang w:val="en-US"/>
              </w:rPr>
            </w:pPr>
            <w:r w:rsidRPr="00995310">
              <w:rPr>
                <w:rFonts w:asciiTheme="minorHAnsi" w:eastAsia="Times New Roman" w:hAnsiTheme="minorHAnsi"/>
                <w:b/>
                <w:bCs/>
                <w:color w:val="000000"/>
                <w:sz w:val="18"/>
                <w:szCs w:val="18"/>
                <w:lang w:val="en-US"/>
              </w:rPr>
              <w:t>Unit Cost [US$]</w:t>
            </w:r>
          </w:p>
        </w:tc>
        <w:tc>
          <w:tcPr>
            <w:tcW w:w="1180" w:type="dxa"/>
            <w:tcBorders>
              <w:top w:val="nil"/>
              <w:left w:val="nil"/>
              <w:bottom w:val="single" w:sz="4" w:space="0" w:color="auto"/>
              <w:right w:val="single" w:sz="4" w:space="0" w:color="auto"/>
            </w:tcBorders>
            <w:shd w:val="clear" w:color="000000" w:fill="D8E4BC"/>
            <w:vAlign w:val="bottom"/>
            <w:hideMark/>
          </w:tcPr>
          <w:p w:rsidR="00C202F2" w:rsidRPr="00995310" w:rsidRDefault="00C202F2" w:rsidP="00C202F2">
            <w:pPr>
              <w:spacing w:after="0" w:line="240" w:lineRule="auto"/>
              <w:jc w:val="center"/>
              <w:rPr>
                <w:rFonts w:asciiTheme="minorHAnsi" w:eastAsia="Times New Roman" w:hAnsiTheme="minorHAnsi"/>
                <w:b/>
                <w:bCs/>
                <w:color w:val="000000"/>
                <w:sz w:val="18"/>
                <w:szCs w:val="18"/>
                <w:lang w:val="en-US"/>
              </w:rPr>
            </w:pPr>
            <w:r w:rsidRPr="00995310">
              <w:rPr>
                <w:rFonts w:asciiTheme="minorHAnsi" w:eastAsia="Times New Roman" w:hAnsiTheme="minorHAnsi"/>
                <w:b/>
                <w:bCs/>
                <w:color w:val="000000"/>
                <w:sz w:val="18"/>
                <w:szCs w:val="18"/>
                <w:lang w:val="en-US"/>
              </w:rPr>
              <w:t>Subtotal [US$]</w:t>
            </w:r>
          </w:p>
        </w:tc>
        <w:tc>
          <w:tcPr>
            <w:tcW w:w="1060" w:type="dxa"/>
            <w:tcBorders>
              <w:top w:val="nil"/>
              <w:left w:val="nil"/>
              <w:bottom w:val="single" w:sz="4" w:space="0" w:color="auto"/>
              <w:right w:val="single" w:sz="4" w:space="0" w:color="auto"/>
            </w:tcBorders>
            <w:shd w:val="clear" w:color="000000" w:fill="D8E4BC"/>
            <w:vAlign w:val="bottom"/>
            <w:hideMark/>
          </w:tcPr>
          <w:p w:rsidR="00C202F2" w:rsidRPr="00995310" w:rsidRDefault="00C202F2" w:rsidP="00C202F2">
            <w:pPr>
              <w:spacing w:after="0" w:line="240" w:lineRule="auto"/>
              <w:jc w:val="center"/>
              <w:rPr>
                <w:rFonts w:asciiTheme="minorHAnsi" w:eastAsia="Times New Roman" w:hAnsiTheme="minorHAnsi"/>
                <w:b/>
                <w:bCs/>
                <w:color w:val="000000"/>
                <w:sz w:val="18"/>
                <w:szCs w:val="18"/>
                <w:lang w:val="en-US"/>
              </w:rPr>
            </w:pPr>
            <w:proofErr w:type="spellStart"/>
            <w:r w:rsidRPr="00995310">
              <w:rPr>
                <w:rFonts w:asciiTheme="minorHAnsi" w:eastAsia="Times New Roman" w:hAnsiTheme="minorHAnsi"/>
                <w:b/>
                <w:bCs/>
                <w:color w:val="000000"/>
                <w:sz w:val="18"/>
                <w:szCs w:val="18"/>
                <w:lang w:val="en-US"/>
              </w:rPr>
              <w:t>ReefFIX</w:t>
            </w:r>
            <w:proofErr w:type="spellEnd"/>
            <w:r w:rsidRPr="00995310">
              <w:rPr>
                <w:rFonts w:asciiTheme="minorHAnsi" w:eastAsia="Times New Roman" w:hAnsiTheme="minorHAnsi"/>
                <w:b/>
                <w:bCs/>
                <w:color w:val="000000"/>
                <w:sz w:val="18"/>
                <w:szCs w:val="18"/>
                <w:lang w:val="en-US"/>
              </w:rPr>
              <w:t xml:space="preserve"> [US$]</w:t>
            </w:r>
          </w:p>
        </w:tc>
        <w:tc>
          <w:tcPr>
            <w:tcW w:w="1240" w:type="dxa"/>
            <w:tcBorders>
              <w:top w:val="nil"/>
              <w:left w:val="nil"/>
              <w:bottom w:val="single" w:sz="4" w:space="0" w:color="auto"/>
              <w:right w:val="single" w:sz="4" w:space="0" w:color="auto"/>
            </w:tcBorders>
            <w:shd w:val="clear" w:color="000000" w:fill="D8E4BC"/>
            <w:vAlign w:val="bottom"/>
            <w:hideMark/>
          </w:tcPr>
          <w:p w:rsidR="00C202F2" w:rsidRPr="00995310" w:rsidRDefault="00C202F2" w:rsidP="00C202F2">
            <w:pPr>
              <w:spacing w:after="0" w:line="240" w:lineRule="auto"/>
              <w:jc w:val="center"/>
              <w:rPr>
                <w:rFonts w:asciiTheme="minorHAnsi" w:eastAsia="Times New Roman" w:hAnsiTheme="minorHAnsi"/>
                <w:b/>
                <w:bCs/>
                <w:color w:val="000000"/>
                <w:sz w:val="18"/>
                <w:szCs w:val="18"/>
                <w:lang w:val="en-US"/>
              </w:rPr>
            </w:pPr>
            <w:r w:rsidRPr="00995310">
              <w:rPr>
                <w:rFonts w:asciiTheme="minorHAnsi" w:eastAsia="Times New Roman" w:hAnsiTheme="minorHAnsi"/>
                <w:b/>
                <w:bCs/>
                <w:color w:val="000000"/>
                <w:sz w:val="18"/>
                <w:szCs w:val="18"/>
                <w:lang w:val="en-US"/>
              </w:rPr>
              <w:t>In - Kind [US$]</w:t>
            </w:r>
          </w:p>
        </w:tc>
      </w:tr>
      <w:tr w:rsidR="00C202F2" w:rsidRPr="00995310" w:rsidTr="00C202F2">
        <w:trPr>
          <w:trHeight w:val="300"/>
        </w:trPr>
        <w:tc>
          <w:tcPr>
            <w:tcW w:w="2220" w:type="dxa"/>
            <w:tcBorders>
              <w:top w:val="nil"/>
              <w:left w:val="single" w:sz="4" w:space="0" w:color="auto"/>
              <w:bottom w:val="single" w:sz="4" w:space="0" w:color="auto"/>
              <w:right w:val="single" w:sz="4" w:space="0" w:color="auto"/>
            </w:tcBorders>
            <w:shd w:val="clear" w:color="000000" w:fill="FFFFFF"/>
            <w:vAlign w:val="bottom"/>
            <w:hideMark/>
          </w:tcPr>
          <w:p w:rsidR="00C202F2" w:rsidRPr="00995310" w:rsidRDefault="00C202F2" w:rsidP="00C202F2">
            <w:pPr>
              <w:spacing w:after="0" w:line="240" w:lineRule="auto"/>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ERIC Training Fees</w:t>
            </w:r>
          </w:p>
        </w:tc>
        <w:tc>
          <w:tcPr>
            <w:tcW w:w="960" w:type="dxa"/>
            <w:tcBorders>
              <w:top w:val="nil"/>
              <w:left w:val="nil"/>
              <w:bottom w:val="single" w:sz="4" w:space="0" w:color="auto"/>
              <w:right w:val="single" w:sz="4" w:space="0" w:color="auto"/>
            </w:tcBorders>
            <w:shd w:val="clear" w:color="000000" w:fill="FFFFFF"/>
            <w:vAlign w:val="bottom"/>
            <w:hideMark/>
          </w:tcPr>
          <w:p w:rsidR="00C202F2" w:rsidRPr="00995310" w:rsidRDefault="00C202F2" w:rsidP="00C202F2">
            <w:pPr>
              <w:spacing w:after="0" w:line="240" w:lineRule="auto"/>
              <w:jc w:val="center"/>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Day</w:t>
            </w:r>
          </w:p>
        </w:tc>
        <w:tc>
          <w:tcPr>
            <w:tcW w:w="340" w:type="dxa"/>
            <w:tcBorders>
              <w:top w:val="nil"/>
              <w:left w:val="nil"/>
              <w:bottom w:val="single" w:sz="4" w:space="0" w:color="auto"/>
              <w:right w:val="single" w:sz="4" w:space="0" w:color="auto"/>
            </w:tcBorders>
            <w:shd w:val="clear" w:color="000000" w:fill="FFFFFF"/>
            <w:vAlign w:val="bottom"/>
            <w:hideMark/>
          </w:tcPr>
          <w:p w:rsidR="00C202F2" w:rsidRPr="00995310" w:rsidRDefault="00C202F2" w:rsidP="00C202F2">
            <w:pPr>
              <w:spacing w:after="0" w:line="240" w:lineRule="auto"/>
              <w:jc w:val="center"/>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3</w:t>
            </w:r>
          </w:p>
        </w:tc>
        <w:tc>
          <w:tcPr>
            <w:tcW w:w="100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$500</w:t>
            </w:r>
          </w:p>
        </w:tc>
        <w:tc>
          <w:tcPr>
            <w:tcW w:w="118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$1,500</w:t>
            </w:r>
          </w:p>
        </w:tc>
        <w:tc>
          <w:tcPr>
            <w:tcW w:w="106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$500</w:t>
            </w:r>
          </w:p>
        </w:tc>
        <w:tc>
          <w:tcPr>
            <w:tcW w:w="124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$1,000</w:t>
            </w:r>
          </w:p>
        </w:tc>
      </w:tr>
      <w:tr w:rsidR="00C202F2" w:rsidRPr="00995310" w:rsidTr="00C202F2">
        <w:trPr>
          <w:trHeight w:val="300"/>
        </w:trPr>
        <w:tc>
          <w:tcPr>
            <w:tcW w:w="2220" w:type="dxa"/>
            <w:tcBorders>
              <w:top w:val="nil"/>
              <w:left w:val="single" w:sz="4" w:space="0" w:color="auto"/>
              <w:bottom w:val="single" w:sz="4" w:space="0" w:color="auto"/>
              <w:right w:val="single" w:sz="4" w:space="0" w:color="auto"/>
            </w:tcBorders>
            <w:shd w:val="clear" w:color="000000" w:fill="FFFFFF"/>
            <w:vAlign w:val="bottom"/>
            <w:hideMark/>
          </w:tcPr>
          <w:p w:rsidR="00C202F2" w:rsidRPr="00995310" w:rsidRDefault="00C202F2" w:rsidP="00C202F2">
            <w:pPr>
              <w:spacing w:after="0" w:line="240" w:lineRule="auto"/>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Venue</w:t>
            </w:r>
          </w:p>
        </w:tc>
        <w:tc>
          <w:tcPr>
            <w:tcW w:w="960" w:type="dxa"/>
            <w:tcBorders>
              <w:top w:val="nil"/>
              <w:left w:val="nil"/>
              <w:bottom w:val="single" w:sz="4" w:space="0" w:color="auto"/>
              <w:right w:val="single" w:sz="4" w:space="0" w:color="auto"/>
            </w:tcBorders>
            <w:shd w:val="clear" w:color="000000" w:fill="FFFFFF"/>
            <w:vAlign w:val="bottom"/>
            <w:hideMark/>
          </w:tcPr>
          <w:p w:rsidR="00C202F2" w:rsidRPr="00995310" w:rsidRDefault="00C202F2" w:rsidP="00C202F2">
            <w:pPr>
              <w:spacing w:after="0" w:line="240" w:lineRule="auto"/>
              <w:jc w:val="center"/>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Day</w:t>
            </w:r>
          </w:p>
        </w:tc>
        <w:tc>
          <w:tcPr>
            <w:tcW w:w="340" w:type="dxa"/>
            <w:tcBorders>
              <w:top w:val="nil"/>
              <w:left w:val="nil"/>
              <w:bottom w:val="single" w:sz="4" w:space="0" w:color="auto"/>
              <w:right w:val="single" w:sz="4" w:space="0" w:color="auto"/>
            </w:tcBorders>
            <w:shd w:val="clear" w:color="000000" w:fill="FFFFFF"/>
            <w:vAlign w:val="bottom"/>
            <w:hideMark/>
          </w:tcPr>
          <w:p w:rsidR="00C202F2" w:rsidRPr="00995310" w:rsidRDefault="00C202F2" w:rsidP="00C202F2">
            <w:pPr>
              <w:spacing w:after="0" w:line="240" w:lineRule="auto"/>
              <w:jc w:val="center"/>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1</w:t>
            </w:r>
          </w:p>
        </w:tc>
        <w:tc>
          <w:tcPr>
            <w:tcW w:w="100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$120</w:t>
            </w:r>
          </w:p>
        </w:tc>
        <w:tc>
          <w:tcPr>
            <w:tcW w:w="118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$120</w:t>
            </w:r>
          </w:p>
        </w:tc>
        <w:tc>
          <w:tcPr>
            <w:tcW w:w="106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$120</w:t>
            </w:r>
          </w:p>
        </w:tc>
        <w:tc>
          <w:tcPr>
            <w:tcW w:w="124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 </w:t>
            </w:r>
          </w:p>
        </w:tc>
      </w:tr>
      <w:tr w:rsidR="00C202F2" w:rsidRPr="00995310" w:rsidTr="00C202F2">
        <w:trPr>
          <w:trHeight w:val="300"/>
        </w:trPr>
        <w:tc>
          <w:tcPr>
            <w:tcW w:w="2220" w:type="dxa"/>
            <w:tcBorders>
              <w:top w:val="nil"/>
              <w:left w:val="single" w:sz="4" w:space="0" w:color="auto"/>
              <w:bottom w:val="single" w:sz="4" w:space="0" w:color="auto"/>
              <w:right w:val="single" w:sz="4" w:space="0" w:color="auto"/>
            </w:tcBorders>
            <w:shd w:val="clear" w:color="000000" w:fill="FFFFFF"/>
            <w:vAlign w:val="bottom"/>
            <w:hideMark/>
          </w:tcPr>
          <w:p w:rsidR="00C202F2" w:rsidRPr="00995310" w:rsidRDefault="00C202F2" w:rsidP="00C202F2">
            <w:pPr>
              <w:spacing w:after="0" w:line="240" w:lineRule="auto"/>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Catering</w:t>
            </w:r>
          </w:p>
        </w:tc>
        <w:tc>
          <w:tcPr>
            <w:tcW w:w="960" w:type="dxa"/>
            <w:tcBorders>
              <w:top w:val="nil"/>
              <w:left w:val="nil"/>
              <w:bottom w:val="single" w:sz="4" w:space="0" w:color="auto"/>
              <w:right w:val="single" w:sz="4" w:space="0" w:color="auto"/>
            </w:tcBorders>
            <w:shd w:val="clear" w:color="000000" w:fill="FFFFFF"/>
            <w:vAlign w:val="bottom"/>
            <w:hideMark/>
          </w:tcPr>
          <w:p w:rsidR="00C202F2" w:rsidRPr="00995310" w:rsidRDefault="00C202F2" w:rsidP="00C202F2">
            <w:pPr>
              <w:spacing w:after="0" w:line="240" w:lineRule="auto"/>
              <w:jc w:val="center"/>
              <w:rPr>
                <w:rFonts w:asciiTheme="minorHAnsi" w:eastAsia="Times New Roman" w:hAnsiTheme="minorHAnsi"/>
                <w:color w:val="000000"/>
                <w:sz w:val="18"/>
                <w:szCs w:val="18"/>
                <w:lang w:val="en-US"/>
              </w:rPr>
            </w:pPr>
            <w:proofErr w:type="spellStart"/>
            <w:r w:rsidRPr="00995310">
              <w:rPr>
                <w:rFonts w:asciiTheme="minorHAnsi" w:eastAsia="Times New Roman" w:hAnsiTheme="minorHAnsi"/>
                <w:color w:val="000000"/>
                <w:sz w:val="18"/>
                <w:szCs w:val="18"/>
                <w:lang w:val="en-US"/>
              </w:rPr>
              <w:t>Pax</w:t>
            </w:r>
            <w:proofErr w:type="spellEnd"/>
          </w:p>
        </w:tc>
        <w:tc>
          <w:tcPr>
            <w:tcW w:w="340" w:type="dxa"/>
            <w:tcBorders>
              <w:top w:val="nil"/>
              <w:left w:val="nil"/>
              <w:bottom w:val="single" w:sz="4" w:space="0" w:color="auto"/>
              <w:right w:val="single" w:sz="4" w:space="0" w:color="auto"/>
            </w:tcBorders>
            <w:shd w:val="clear" w:color="000000" w:fill="FFFFFF"/>
            <w:vAlign w:val="bottom"/>
            <w:hideMark/>
          </w:tcPr>
          <w:p w:rsidR="00C202F2" w:rsidRPr="00995310" w:rsidRDefault="00C202F2" w:rsidP="00C202F2">
            <w:pPr>
              <w:spacing w:after="0" w:line="240" w:lineRule="auto"/>
              <w:jc w:val="center"/>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20</w:t>
            </w:r>
          </w:p>
        </w:tc>
        <w:tc>
          <w:tcPr>
            <w:tcW w:w="100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$20</w:t>
            </w:r>
          </w:p>
        </w:tc>
        <w:tc>
          <w:tcPr>
            <w:tcW w:w="118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$400</w:t>
            </w:r>
          </w:p>
        </w:tc>
        <w:tc>
          <w:tcPr>
            <w:tcW w:w="106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$400</w:t>
            </w:r>
          </w:p>
        </w:tc>
        <w:tc>
          <w:tcPr>
            <w:tcW w:w="124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 </w:t>
            </w:r>
          </w:p>
        </w:tc>
      </w:tr>
      <w:tr w:rsidR="00C202F2" w:rsidRPr="00995310" w:rsidTr="00C202F2">
        <w:trPr>
          <w:trHeight w:val="300"/>
        </w:trPr>
        <w:tc>
          <w:tcPr>
            <w:tcW w:w="2220" w:type="dxa"/>
            <w:tcBorders>
              <w:top w:val="nil"/>
              <w:left w:val="single" w:sz="4" w:space="0" w:color="auto"/>
              <w:bottom w:val="single" w:sz="4" w:space="0" w:color="auto"/>
              <w:right w:val="single" w:sz="4" w:space="0" w:color="auto"/>
            </w:tcBorders>
            <w:shd w:val="clear" w:color="000000" w:fill="FFFFFF"/>
            <w:vAlign w:val="bottom"/>
            <w:hideMark/>
          </w:tcPr>
          <w:p w:rsidR="00C202F2" w:rsidRPr="00995310" w:rsidRDefault="00C202F2" w:rsidP="00C202F2">
            <w:pPr>
              <w:spacing w:after="0" w:line="240" w:lineRule="auto"/>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Presentation Material</w:t>
            </w:r>
          </w:p>
        </w:tc>
        <w:tc>
          <w:tcPr>
            <w:tcW w:w="960" w:type="dxa"/>
            <w:tcBorders>
              <w:top w:val="nil"/>
              <w:left w:val="nil"/>
              <w:bottom w:val="single" w:sz="4" w:space="0" w:color="auto"/>
              <w:right w:val="single" w:sz="4" w:space="0" w:color="auto"/>
            </w:tcBorders>
            <w:shd w:val="clear" w:color="000000" w:fill="FFFFFF"/>
            <w:vAlign w:val="bottom"/>
            <w:hideMark/>
          </w:tcPr>
          <w:p w:rsidR="00C202F2" w:rsidRPr="00995310" w:rsidRDefault="00C202F2" w:rsidP="00C202F2">
            <w:pPr>
              <w:spacing w:after="0" w:line="240" w:lineRule="auto"/>
              <w:jc w:val="center"/>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Mix</w:t>
            </w:r>
          </w:p>
        </w:tc>
        <w:tc>
          <w:tcPr>
            <w:tcW w:w="340" w:type="dxa"/>
            <w:tcBorders>
              <w:top w:val="nil"/>
              <w:left w:val="nil"/>
              <w:bottom w:val="single" w:sz="4" w:space="0" w:color="auto"/>
              <w:right w:val="single" w:sz="4" w:space="0" w:color="auto"/>
            </w:tcBorders>
            <w:shd w:val="clear" w:color="000000" w:fill="FFFFFF"/>
            <w:vAlign w:val="bottom"/>
            <w:hideMark/>
          </w:tcPr>
          <w:p w:rsidR="00C202F2" w:rsidRPr="00995310" w:rsidRDefault="00C202F2" w:rsidP="00C202F2">
            <w:pPr>
              <w:spacing w:after="0" w:line="240" w:lineRule="auto"/>
              <w:jc w:val="center"/>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1</w:t>
            </w:r>
          </w:p>
        </w:tc>
        <w:tc>
          <w:tcPr>
            <w:tcW w:w="100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$200</w:t>
            </w:r>
          </w:p>
        </w:tc>
        <w:tc>
          <w:tcPr>
            <w:tcW w:w="118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$200</w:t>
            </w:r>
          </w:p>
        </w:tc>
        <w:tc>
          <w:tcPr>
            <w:tcW w:w="106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$200</w:t>
            </w:r>
          </w:p>
        </w:tc>
      </w:tr>
      <w:tr w:rsidR="00C202F2" w:rsidRPr="00995310" w:rsidTr="00C202F2">
        <w:trPr>
          <w:trHeight w:val="495"/>
        </w:trPr>
        <w:tc>
          <w:tcPr>
            <w:tcW w:w="2220" w:type="dxa"/>
            <w:tcBorders>
              <w:top w:val="nil"/>
              <w:left w:val="single" w:sz="4" w:space="0" w:color="auto"/>
              <w:bottom w:val="single" w:sz="4" w:space="0" w:color="auto"/>
              <w:right w:val="single" w:sz="4" w:space="0" w:color="auto"/>
            </w:tcBorders>
            <w:shd w:val="clear" w:color="000000" w:fill="FFFFFF"/>
            <w:vAlign w:val="bottom"/>
            <w:hideMark/>
          </w:tcPr>
          <w:p w:rsidR="00C202F2" w:rsidRPr="00995310" w:rsidRDefault="00C202F2" w:rsidP="00C202F2">
            <w:pPr>
              <w:spacing w:after="0" w:line="240" w:lineRule="auto"/>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Community Facilitator Stipends</w:t>
            </w:r>
          </w:p>
        </w:tc>
        <w:tc>
          <w:tcPr>
            <w:tcW w:w="960" w:type="dxa"/>
            <w:tcBorders>
              <w:top w:val="nil"/>
              <w:left w:val="nil"/>
              <w:bottom w:val="single" w:sz="4" w:space="0" w:color="auto"/>
              <w:right w:val="single" w:sz="4" w:space="0" w:color="auto"/>
            </w:tcBorders>
            <w:shd w:val="clear" w:color="000000" w:fill="FFFFFF"/>
            <w:vAlign w:val="bottom"/>
            <w:hideMark/>
          </w:tcPr>
          <w:p w:rsidR="00C202F2" w:rsidRPr="00995310" w:rsidRDefault="00C202F2" w:rsidP="00C202F2">
            <w:pPr>
              <w:spacing w:after="0" w:line="240" w:lineRule="auto"/>
              <w:jc w:val="center"/>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Day</w:t>
            </w:r>
          </w:p>
        </w:tc>
        <w:tc>
          <w:tcPr>
            <w:tcW w:w="340" w:type="dxa"/>
            <w:tcBorders>
              <w:top w:val="nil"/>
              <w:left w:val="nil"/>
              <w:bottom w:val="single" w:sz="4" w:space="0" w:color="auto"/>
              <w:right w:val="single" w:sz="4" w:space="0" w:color="auto"/>
            </w:tcBorders>
            <w:shd w:val="clear" w:color="000000" w:fill="FFFFFF"/>
            <w:vAlign w:val="bottom"/>
            <w:hideMark/>
          </w:tcPr>
          <w:p w:rsidR="00C202F2" w:rsidRPr="00995310" w:rsidRDefault="00C202F2" w:rsidP="00C202F2">
            <w:pPr>
              <w:spacing w:after="0" w:line="240" w:lineRule="auto"/>
              <w:jc w:val="center"/>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15</w:t>
            </w:r>
          </w:p>
        </w:tc>
        <w:tc>
          <w:tcPr>
            <w:tcW w:w="100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$40</w:t>
            </w:r>
          </w:p>
        </w:tc>
        <w:tc>
          <w:tcPr>
            <w:tcW w:w="118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$600</w:t>
            </w:r>
          </w:p>
        </w:tc>
        <w:tc>
          <w:tcPr>
            <w:tcW w:w="106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$600</w:t>
            </w:r>
          </w:p>
        </w:tc>
        <w:tc>
          <w:tcPr>
            <w:tcW w:w="124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 </w:t>
            </w:r>
          </w:p>
        </w:tc>
      </w:tr>
      <w:tr w:rsidR="00C202F2" w:rsidRPr="00995310" w:rsidTr="00C202F2">
        <w:trPr>
          <w:trHeight w:val="300"/>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C202F2" w:rsidRPr="00995310" w:rsidRDefault="00C202F2" w:rsidP="00C202F2">
            <w:pPr>
              <w:spacing w:after="0" w:line="240" w:lineRule="auto"/>
              <w:rPr>
                <w:rFonts w:asciiTheme="minorHAnsi" w:eastAsia="Times New Roman" w:hAnsiTheme="minorHAnsi"/>
                <w:b/>
                <w:bCs/>
                <w:color w:val="000000"/>
                <w:sz w:val="18"/>
                <w:szCs w:val="18"/>
                <w:lang w:val="en-US"/>
              </w:rPr>
            </w:pPr>
            <w:r w:rsidRPr="00995310">
              <w:rPr>
                <w:rFonts w:asciiTheme="minorHAnsi" w:eastAsia="Times New Roman" w:hAnsiTheme="minorHAnsi"/>
                <w:b/>
                <w:bCs/>
                <w:color w:val="000000"/>
                <w:sz w:val="18"/>
                <w:szCs w:val="18"/>
                <w:lang w:val="en-US"/>
              </w:rPr>
              <w:t>Subtotal Activity 2</w:t>
            </w:r>
          </w:p>
        </w:tc>
        <w:tc>
          <w:tcPr>
            <w:tcW w:w="96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center"/>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 </w:t>
            </w:r>
          </w:p>
        </w:tc>
        <w:tc>
          <w:tcPr>
            <w:tcW w:w="34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center"/>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40</w:t>
            </w:r>
          </w:p>
        </w:tc>
        <w:tc>
          <w:tcPr>
            <w:tcW w:w="100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$40</w:t>
            </w:r>
          </w:p>
        </w:tc>
        <w:tc>
          <w:tcPr>
            <w:tcW w:w="118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$1,600</w:t>
            </w:r>
          </w:p>
        </w:tc>
        <w:tc>
          <w:tcPr>
            <w:tcW w:w="106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$1,620</w:t>
            </w:r>
          </w:p>
        </w:tc>
        <w:tc>
          <w:tcPr>
            <w:tcW w:w="124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$1,200</w:t>
            </w:r>
          </w:p>
        </w:tc>
      </w:tr>
      <w:tr w:rsidR="00C202F2" w:rsidRPr="00995310" w:rsidTr="00C202F2">
        <w:trPr>
          <w:trHeight w:val="660"/>
        </w:trPr>
        <w:tc>
          <w:tcPr>
            <w:tcW w:w="2220" w:type="dxa"/>
            <w:tcBorders>
              <w:top w:val="nil"/>
              <w:left w:val="single" w:sz="4" w:space="0" w:color="auto"/>
              <w:bottom w:val="single" w:sz="4" w:space="0" w:color="auto"/>
              <w:right w:val="single" w:sz="4" w:space="0" w:color="auto"/>
            </w:tcBorders>
            <w:shd w:val="clear" w:color="000000" w:fill="D8E4BC"/>
            <w:vAlign w:val="bottom"/>
            <w:hideMark/>
          </w:tcPr>
          <w:p w:rsidR="00C202F2" w:rsidRPr="00995310" w:rsidRDefault="00C202F2" w:rsidP="00C202F2">
            <w:pPr>
              <w:spacing w:after="0" w:line="240" w:lineRule="auto"/>
              <w:rPr>
                <w:rFonts w:asciiTheme="minorHAnsi" w:eastAsia="Times New Roman" w:hAnsiTheme="minorHAnsi"/>
                <w:b/>
                <w:bCs/>
                <w:color w:val="000000"/>
                <w:sz w:val="18"/>
                <w:szCs w:val="18"/>
                <w:lang w:val="en-US"/>
              </w:rPr>
            </w:pPr>
            <w:r w:rsidRPr="00995310">
              <w:rPr>
                <w:rFonts w:asciiTheme="minorHAnsi" w:eastAsia="Times New Roman" w:hAnsiTheme="minorHAnsi"/>
                <w:b/>
                <w:bCs/>
                <w:color w:val="000000"/>
                <w:sz w:val="18"/>
                <w:szCs w:val="18"/>
                <w:lang w:val="en-US"/>
              </w:rPr>
              <w:t>Activity 3: Administration, Reporting</w:t>
            </w:r>
          </w:p>
        </w:tc>
        <w:tc>
          <w:tcPr>
            <w:tcW w:w="960" w:type="dxa"/>
            <w:tcBorders>
              <w:top w:val="nil"/>
              <w:left w:val="nil"/>
              <w:bottom w:val="single" w:sz="4" w:space="0" w:color="auto"/>
              <w:right w:val="single" w:sz="4" w:space="0" w:color="auto"/>
            </w:tcBorders>
            <w:shd w:val="clear" w:color="000000" w:fill="D8E4BC"/>
            <w:vAlign w:val="bottom"/>
            <w:hideMark/>
          </w:tcPr>
          <w:p w:rsidR="00C202F2" w:rsidRPr="00995310" w:rsidRDefault="00C202F2" w:rsidP="00C202F2">
            <w:pPr>
              <w:spacing w:after="0" w:line="240" w:lineRule="auto"/>
              <w:jc w:val="center"/>
              <w:rPr>
                <w:rFonts w:asciiTheme="minorHAnsi" w:eastAsia="Times New Roman" w:hAnsiTheme="minorHAnsi"/>
                <w:b/>
                <w:bCs/>
                <w:color w:val="000000"/>
                <w:sz w:val="18"/>
                <w:szCs w:val="18"/>
                <w:lang w:val="en-US"/>
              </w:rPr>
            </w:pPr>
            <w:r w:rsidRPr="00995310">
              <w:rPr>
                <w:rFonts w:asciiTheme="minorHAnsi" w:eastAsia="Times New Roman" w:hAnsiTheme="minorHAnsi"/>
                <w:b/>
                <w:bCs/>
                <w:color w:val="000000"/>
                <w:sz w:val="18"/>
                <w:szCs w:val="18"/>
                <w:lang w:val="en-US"/>
              </w:rPr>
              <w:t>Unit</w:t>
            </w:r>
          </w:p>
        </w:tc>
        <w:tc>
          <w:tcPr>
            <w:tcW w:w="340" w:type="dxa"/>
            <w:tcBorders>
              <w:top w:val="nil"/>
              <w:left w:val="nil"/>
              <w:bottom w:val="single" w:sz="4" w:space="0" w:color="auto"/>
              <w:right w:val="single" w:sz="4" w:space="0" w:color="auto"/>
            </w:tcBorders>
            <w:shd w:val="clear" w:color="000000" w:fill="D8E4BC"/>
            <w:vAlign w:val="bottom"/>
            <w:hideMark/>
          </w:tcPr>
          <w:p w:rsidR="00C202F2" w:rsidRPr="00995310" w:rsidRDefault="00C202F2" w:rsidP="00C202F2">
            <w:pPr>
              <w:spacing w:after="0" w:line="240" w:lineRule="auto"/>
              <w:rPr>
                <w:rFonts w:asciiTheme="minorHAnsi" w:eastAsia="Times New Roman" w:hAnsiTheme="minorHAnsi"/>
                <w:b/>
                <w:bCs/>
                <w:color w:val="000000"/>
                <w:sz w:val="18"/>
                <w:szCs w:val="18"/>
                <w:lang w:val="en-US"/>
              </w:rPr>
            </w:pPr>
            <w:r w:rsidRPr="00995310">
              <w:rPr>
                <w:rFonts w:asciiTheme="minorHAnsi" w:eastAsia="Times New Roman" w:hAnsiTheme="minorHAnsi"/>
                <w:b/>
                <w:bCs/>
                <w:color w:val="000000"/>
                <w:sz w:val="18"/>
                <w:szCs w:val="18"/>
                <w:lang w:val="en-US"/>
              </w:rPr>
              <w:t> </w:t>
            </w:r>
          </w:p>
        </w:tc>
        <w:tc>
          <w:tcPr>
            <w:tcW w:w="1000" w:type="dxa"/>
            <w:tcBorders>
              <w:top w:val="nil"/>
              <w:left w:val="nil"/>
              <w:bottom w:val="single" w:sz="4" w:space="0" w:color="auto"/>
              <w:right w:val="single" w:sz="4" w:space="0" w:color="auto"/>
            </w:tcBorders>
            <w:shd w:val="clear" w:color="000000" w:fill="D8E4BC"/>
            <w:vAlign w:val="bottom"/>
            <w:hideMark/>
          </w:tcPr>
          <w:p w:rsidR="00C202F2" w:rsidRPr="00995310" w:rsidRDefault="00C202F2" w:rsidP="00C202F2">
            <w:pPr>
              <w:spacing w:after="0" w:line="240" w:lineRule="auto"/>
              <w:jc w:val="center"/>
              <w:rPr>
                <w:rFonts w:asciiTheme="minorHAnsi" w:eastAsia="Times New Roman" w:hAnsiTheme="minorHAnsi"/>
                <w:b/>
                <w:bCs/>
                <w:color w:val="000000"/>
                <w:sz w:val="18"/>
                <w:szCs w:val="18"/>
                <w:lang w:val="en-US"/>
              </w:rPr>
            </w:pPr>
            <w:r w:rsidRPr="00995310">
              <w:rPr>
                <w:rFonts w:asciiTheme="minorHAnsi" w:eastAsia="Times New Roman" w:hAnsiTheme="minorHAnsi"/>
                <w:b/>
                <w:bCs/>
                <w:color w:val="000000"/>
                <w:sz w:val="18"/>
                <w:szCs w:val="18"/>
                <w:lang w:val="en-US"/>
              </w:rPr>
              <w:t>Unit Cost [US$]</w:t>
            </w:r>
          </w:p>
        </w:tc>
        <w:tc>
          <w:tcPr>
            <w:tcW w:w="1180" w:type="dxa"/>
            <w:tcBorders>
              <w:top w:val="nil"/>
              <w:left w:val="nil"/>
              <w:bottom w:val="single" w:sz="4" w:space="0" w:color="auto"/>
              <w:right w:val="single" w:sz="4" w:space="0" w:color="auto"/>
            </w:tcBorders>
            <w:shd w:val="clear" w:color="000000" w:fill="D8E4BC"/>
            <w:vAlign w:val="bottom"/>
            <w:hideMark/>
          </w:tcPr>
          <w:p w:rsidR="00C202F2" w:rsidRPr="00995310" w:rsidRDefault="00C202F2" w:rsidP="00C202F2">
            <w:pPr>
              <w:spacing w:after="0" w:line="240" w:lineRule="auto"/>
              <w:jc w:val="center"/>
              <w:rPr>
                <w:rFonts w:asciiTheme="minorHAnsi" w:eastAsia="Times New Roman" w:hAnsiTheme="minorHAnsi"/>
                <w:b/>
                <w:bCs/>
                <w:color w:val="000000"/>
                <w:sz w:val="18"/>
                <w:szCs w:val="18"/>
                <w:lang w:val="en-US"/>
              </w:rPr>
            </w:pPr>
            <w:r w:rsidRPr="00995310">
              <w:rPr>
                <w:rFonts w:asciiTheme="minorHAnsi" w:eastAsia="Times New Roman" w:hAnsiTheme="minorHAnsi"/>
                <w:b/>
                <w:bCs/>
                <w:color w:val="000000"/>
                <w:sz w:val="18"/>
                <w:szCs w:val="18"/>
                <w:lang w:val="en-US"/>
              </w:rPr>
              <w:t>Subtotal [US$]</w:t>
            </w:r>
          </w:p>
        </w:tc>
        <w:tc>
          <w:tcPr>
            <w:tcW w:w="1060" w:type="dxa"/>
            <w:tcBorders>
              <w:top w:val="nil"/>
              <w:left w:val="nil"/>
              <w:bottom w:val="single" w:sz="4" w:space="0" w:color="auto"/>
              <w:right w:val="single" w:sz="4" w:space="0" w:color="auto"/>
            </w:tcBorders>
            <w:shd w:val="clear" w:color="000000" w:fill="D8E4BC"/>
            <w:vAlign w:val="bottom"/>
            <w:hideMark/>
          </w:tcPr>
          <w:p w:rsidR="00C202F2" w:rsidRPr="00995310" w:rsidRDefault="00C202F2" w:rsidP="00C202F2">
            <w:pPr>
              <w:spacing w:after="0" w:line="240" w:lineRule="auto"/>
              <w:jc w:val="center"/>
              <w:rPr>
                <w:rFonts w:asciiTheme="minorHAnsi" w:eastAsia="Times New Roman" w:hAnsiTheme="minorHAnsi"/>
                <w:b/>
                <w:bCs/>
                <w:color w:val="000000"/>
                <w:sz w:val="18"/>
                <w:szCs w:val="18"/>
                <w:lang w:val="en-US"/>
              </w:rPr>
            </w:pPr>
            <w:proofErr w:type="spellStart"/>
            <w:r w:rsidRPr="00995310">
              <w:rPr>
                <w:rFonts w:asciiTheme="minorHAnsi" w:eastAsia="Times New Roman" w:hAnsiTheme="minorHAnsi"/>
                <w:b/>
                <w:bCs/>
                <w:color w:val="000000"/>
                <w:sz w:val="18"/>
                <w:szCs w:val="18"/>
                <w:lang w:val="en-US"/>
              </w:rPr>
              <w:t>ReefFIX</w:t>
            </w:r>
            <w:proofErr w:type="spellEnd"/>
            <w:r w:rsidRPr="00995310">
              <w:rPr>
                <w:rFonts w:asciiTheme="minorHAnsi" w:eastAsia="Times New Roman" w:hAnsiTheme="minorHAnsi"/>
                <w:b/>
                <w:bCs/>
                <w:color w:val="000000"/>
                <w:sz w:val="18"/>
                <w:szCs w:val="18"/>
                <w:lang w:val="en-US"/>
              </w:rPr>
              <w:t xml:space="preserve"> [US$]</w:t>
            </w:r>
          </w:p>
        </w:tc>
        <w:tc>
          <w:tcPr>
            <w:tcW w:w="1240" w:type="dxa"/>
            <w:tcBorders>
              <w:top w:val="nil"/>
              <w:left w:val="nil"/>
              <w:bottom w:val="single" w:sz="4" w:space="0" w:color="auto"/>
              <w:right w:val="single" w:sz="4" w:space="0" w:color="auto"/>
            </w:tcBorders>
            <w:shd w:val="clear" w:color="000000" w:fill="D8E4BC"/>
            <w:vAlign w:val="bottom"/>
            <w:hideMark/>
          </w:tcPr>
          <w:p w:rsidR="00C202F2" w:rsidRPr="00995310" w:rsidRDefault="00C202F2" w:rsidP="00C202F2">
            <w:pPr>
              <w:spacing w:after="0" w:line="240" w:lineRule="auto"/>
              <w:jc w:val="center"/>
              <w:rPr>
                <w:rFonts w:asciiTheme="minorHAnsi" w:eastAsia="Times New Roman" w:hAnsiTheme="minorHAnsi"/>
                <w:b/>
                <w:bCs/>
                <w:color w:val="000000"/>
                <w:sz w:val="18"/>
                <w:szCs w:val="18"/>
                <w:lang w:val="en-US"/>
              </w:rPr>
            </w:pPr>
            <w:r w:rsidRPr="00995310">
              <w:rPr>
                <w:rFonts w:asciiTheme="minorHAnsi" w:eastAsia="Times New Roman" w:hAnsiTheme="minorHAnsi"/>
                <w:b/>
                <w:bCs/>
                <w:color w:val="000000"/>
                <w:sz w:val="18"/>
                <w:szCs w:val="18"/>
                <w:lang w:val="en-US"/>
              </w:rPr>
              <w:t>In - Kind [US$]</w:t>
            </w:r>
          </w:p>
        </w:tc>
      </w:tr>
      <w:tr w:rsidR="00C202F2" w:rsidRPr="00995310" w:rsidTr="00C202F2">
        <w:trPr>
          <w:trHeight w:val="300"/>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C202F2" w:rsidRPr="00995310" w:rsidRDefault="00C202F2" w:rsidP="00C202F2">
            <w:pPr>
              <w:spacing w:after="0" w:line="240" w:lineRule="auto"/>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Final Report</w:t>
            </w:r>
          </w:p>
        </w:tc>
        <w:tc>
          <w:tcPr>
            <w:tcW w:w="96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center"/>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Day</w:t>
            </w:r>
          </w:p>
        </w:tc>
        <w:tc>
          <w:tcPr>
            <w:tcW w:w="34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1</w:t>
            </w:r>
          </w:p>
        </w:tc>
        <w:tc>
          <w:tcPr>
            <w:tcW w:w="100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$500</w:t>
            </w:r>
          </w:p>
        </w:tc>
        <w:tc>
          <w:tcPr>
            <w:tcW w:w="118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$500</w:t>
            </w:r>
          </w:p>
        </w:tc>
        <w:tc>
          <w:tcPr>
            <w:tcW w:w="106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$500</w:t>
            </w:r>
          </w:p>
        </w:tc>
      </w:tr>
      <w:tr w:rsidR="00C202F2" w:rsidRPr="00995310" w:rsidTr="00C202F2">
        <w:trPr>
          <w:trHeight w:val="300"/>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C202F2" w:rsidRPr="00995310" w:rsidRDefault="00C202F2" w:rsidP="00C202F2">
            <w:pPr>
              <w:spacing w:after="0" w:line="240" w:lineRule="auto"/>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Media Story</w:t>
            </w:r>
          </w:p>
        </w:tc>
        <w:tc>
          <w:tcPr>
            <w:tcW w:w="96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center"/>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Day</w:t>
            </w:r>
          </w:p>
        </w:tc>
        <w:tc>
          <w:tcPr>
            <w:tcW w:w="34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1</w:t>
            </w:r>
          </w:p>
        </w:tc>
        <w:tc>
          <w:tcPr>
            <w:tcW w:w="100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$500</w:t>
            </w:r>
          </w:p>
        </w:tc>
        <w:tc>
          <w:tcPr>
            <w:tcW w:w="118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$500</w:t>
            </w:r>
          </w:p>
        </w:tc>
        <w:tc>
          <w:tcPr>
            <w:tcW w:w="106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$500</w:t>
            </w:r>
          </w:p>
        </w:tc>
      </w:tr>
      <w:tr w:rsidR="00C202F2" w:rsidRPr="00995310" w:rsidTr="00C202F2">
        <w:trPr>
          <w:trHeight w:val="300"/>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C202F2" w:rsidRPr="00995310" w:rsidRDefault="00C202F2" w:rsidP="00C202F2">
            <w:pPr>
              <w:spacing w:after="0" w:line="240" w:lineRule="auto"/>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 xml:space="preserve">Liaison with </w:t>
            </w:r>
            <w:proofErr w:type="spellStart"/>
            <w:r w:rsidRPr="00995310">
              <w:rPr>
                <w:rFonts w:asciiTheme="minorHAnsi" w:eastAsia="Times New Roman" w:hAnsiTheme="minorHAnsi"/>
                <w:color w:val="000000"/>
                <w:sz w:val="18"/>
                <w:szCs w:val="18"/>
                <w:lang w:val="en-US"/>
              </w:rPr>
              <w:t>ReefFix</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center"/>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Day</w:t>
            </w:r>
          </w:p>
        </w:tc>
        <w:tc>
          <w:tcPr>
            <w:tcW w:w="34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2</w:t>
            </w:r>
          </w:p>
        </w:tc>
        <w:tc>
          <w:tcPr>
            <w:tcW w:w="100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$500</w:t>
            </w:r>
          </w:p>
        </w:tc>
        <w:tc>
          <w:tcPr>
            <w:tcW w:w="118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$1,000</w:t>
            </w:r>
          </w:p>
        </w:tc>
        <w:tc>
          <w:tcPr>
            <w:tcW w:w="106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$1,000</w:t>
            </w:r>
          </w:p>
        </w:tc>
      </w:tr>
      <w:tr w:rsidR="00C202F2" w:rsidRPr="00995310" w:rsidTr="00C202F2">
        <w:trPr>
          <w:trHeight w:val="300"/>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C202F2" w:rsidRPr="00995310" w:rsidRDefault="00C202F2" w:rsidP="00C202F2">
            <w:pPr>
              <w:spacing w:after="0" w:line="240" w:lineRule="auto"/>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Telecommunication / month</w:t>
            </w:r>
          </w:p>
        </w:tc>
        <w:tc>
          <w:tcPr>
            <w:tcW w:w="96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center"/>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Month</w:t>
            </w:r>
          </w:p>
        </w:tc>
        <w:tc>
          <w:tcPr>
            <w:tcW w:w="34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$20</w:t>
            </w:r>
          </w:p>
        </w:tc>
        <w:tc>
          <w:tcPr>
            <w:tcW w:w="118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$80</w:t>
            </w:r>
          </w:p>
        </w:tc>
        <w:tc>
          <w:tcPr>
            <w:tcW w:w="106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$80</w:t>
            </w:r>
          </w:p>
        </w:tc>
      </w:tr>
      <w:tr w:rsidR="00C202F2" w:rsidRPr="00995310" w:rsidTr="00C202F2">
        <w:trPr>
          <w:trHeight w:val="300"/>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C202F2" w:rsidRPr="00995310" w:rsidRDefault="00C202F2" w:rsidP="00C202F2">
            <w:pPr>
              <w:spacing w:after="0" w:line="240" w:lineRule="auto"/>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Office Usage / month</w:t>
            </w:r>
          </w:p>
        </w:tc>
        <w:tc>
          <w:tcPr>
            <w:tcW w:w="96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center"/>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Month</w:t>
            </w:r>
          </w:p>
        </w:tc>
        <w:tc>
          <w:tcPr>
            <w:tcW w:w="34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4</w:t>
            </w:r>
          </w:p>
        </w:tc>
        <w:tc>
          <w:tcPr>
            <w:tcW w:w="100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$100</w:t>
            </w:r>
          </w:p>
        </w:tc>
        <w:tc>
          <w:tcPr>
            <w:tcW w:w="118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$400</w:t>
            </w:r>
          </w:p>
        </w:tc>
        <w:tc>
          <w:tcPr>
            <w:tcW w:w="106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 </w:t>
            </w:r>
          </w:p>
        </w:tc>
        <w:tc>
          <w:tcPr>
            <w:tcW w:w="124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color w:val="000000"/>
                <w:sz w:val="18"/>
                <w:szCs w:val="18"/>
                <w:lang w:val="en-US"/>
              </w:rPr>
            </w:pPr>
            <w:r w:rsidRPr="00995310">
              <w:rPr>
                <w:rFonts w:asciiTheme="minorHAnsi" w:eastAsia="Times New Roman" w:hAnsiTheme="minorHAnsi"/>
                <w:color w:val="000000"/>
                <w:sz w:val="18"/>
                <w:szCs w:val="18"/>
                <w:lang w:val="en-US"/>
              </w:rPr>
              <w:t>$400</w:t>
            </w:r>
          </w:p>
        </w:tc>
      </w:tr>
      <w:tr w:rsidR="00C202F2" w:rsidRPr="00995310" w:rsidTr="00C202F2">
        <w:trPr>
          <w:trHeight w:val="300"/>
        </w:trPr>
        <w:tc>
          <w:tcPr>
            <w:tcW w:w="2220" w:type="dxa"/>
            <w:tcBorders>
              <w:top w:val="nil"/>
              <w:left w:val="single" w:sz="4" w:space="0" w:color="auto"/>
              <w:bottom w:val="single" w:sz="4" w:space="0" w:color="auto"/>
              <w:right w:val="single" w:sz="4" w:space="0" w:color="auto"/>
            </w:tcBorders>
            <w:shd w:val="clear" w:color="auto" w:fill="auto"/>
            <w:vAlign w:val="bottom"/>
            <w:hideMark/>
          </w:tcPr>
          <w:p w:rsidR="00C202F2" w:rsidRPr="00995310" w:rsidRDefault="00C202F2" w:rsidP="00C202F2">
            <w:pPr>
              <w:spacing w:after="0" w:line="240" w:lineRule="auto"/>
              <w:rPr>
                <w:rFonts w:asciiTheme="minorHAnsi" w:eastAsia="Times New Roman" w:hAnsiTheme="minorHAnsi"/>
                <w:b/>
                <w:bCs/>
                <w:color w:val="000000"/>
                <w:sz w:val="18"/>
                <w:szCs w:val="18"/>
                <w:lang w:val="en-US"/>
              </w:rPr>
            </w:pPr>
            <w:r w:rsidRPr="00995310">
              <w:rPr>
                <w:rFonts w:asciiTheme="minorHAnsi" w:eastAsia="Times New Roman" w:hAnsiTheme="minorHAnsi"/>
                <w:b/>
                <w:bCs/>
                <w:color w:val="000000"/>
                <w:sz w:val="18"/>
                <w:szCs w:val="18"/>
                <w:lang w:val="en-US"/>
              </w:rPr>
              <w:t>Subtotal Activity 3</w:t>
            </w:r>
          </w:p>
        </w:tc>
        <w:tc>
          <w:tcPr>
            <w:tcW w:w="96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rPr>
                <w:rFonts w:asciiTheme="minorHAnsi" w:eastAsia="Times New Roman" w:hAnsiTheme="minorHAnsi"/>
                <w:b/>
                <w:bCs/>
                <w:color w:val="000000"/>
                <w:sz w:val="18"/>
                <w:szCs w:val="18"/>
                <w:lang w:val="en-US"/>
              </w:rPr>
            </w:pPr>
            <w:r w:rsidRPr="00995310">
              <w:rPr>
                <w:rFonts w:asciiTheme="minorHAnsi" w:eastAsia="Times New Roman" w:hAnsiTheme="minorHAnsi"/>
                <w:b/>
                <w:bCs/>
                <w:color w:val="000000"/>
                <w:sz w:val="18"/>
                <w:szCs w:val="18"/>
                <w:lang w:val="en-US"/>
              </w:rPr>
              <w:t> </w:t>
            </w:r>
          </w:p>
        </w:tc>
        <w:tc>
          <w:tcPr>
            <w:tcW w:w="34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rPr>
                <w:rFonts w:asciiTheme="minorHAnsi" w:eastAsia="Times New Roman" w:hAnsiTheme="minorHAnsi"/>
                <w:b/>
                <w:bCs/>
                <w:color w:val="000000"/>
                <w:sz w:val="18"/>
                <w:szCs w:val="18"/>
                <w:lang w:val="en-US"/>
              </w:rPr>
            </w:pPr>
            <w:r w:rsidRPr="00995310">
              <w:rPr>
                <w:rFonts w:asciiTheme="minorHAnsi" w:eastAsia="Times New Roman" w:hAnsiTheme="minorHAnsi"/>
                <w:b/>
                <w:bCs/>
                <w:color w:val="000000"/>
                <w:sz w:val="18"/>
                <w:szCs w:val="18"/>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rPr>
                <w:rFonts w:asciiTheme="minorHAnsi" w:eastAsia="Times New Roman" w:hAnsiTheme="minorHAnsi"/>
                <w:b/>
                <w:bCs/>
                <w:color w:val="000000"/>
                <w:sz w:val="18"/>
                <w:szCs w:val="18"/>
                <w:lang w:val="en-US"/>
              </w:rPr>
            </w:pPr>
            <w:r w:rsidRPr="00995310">
              <w:rPr>
                <w:rFonts w:asciiTheme="minorHAnsi" w:eastAsia="Times New Roman" w:hAnsiTheme="minorHAnsi"/>
                <w:b/>
                <w:bCs/>
                <w:color w:val="000000"/>
                <w:sz w:val="18"/>
                <w:szCs w:val="18"/>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b/>
                <w:bCs/>
                <w:color w:val="000000"/>
                <w:sz w:val="18"/>
                <w:szCs w:val="18"/>
                <w:lang w:val="en-US"/>
              </w:rPr>
            </w:pPr>
            <w:r w:rsidRPr="00995310">
              <w:rPr>
                <w:rFonts w:asciiTheme="minorHAnsi" w:eastAsia="Times New Roman" w:hAnsiTheme="minorHAnsi"/>
                <w:b/>
                <w:bCs/>
                <w:color w:val="000000"/>
                <w:sz w:val="18"/>
                <w:szCs w:val="18"/>
                <w:lang w:val="en-US"/>
              </w:rPr>
              <w:t>$2,480.00</w:t>
            </w:r>
          </w:p>
        </w:tc>
        <w:tc>
          <w:tcPr>
            <w:tcW w:w="106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b/>
                <w:bCs/>
                <w:color w:val="000000"/>
                <w:sz w:val="18"/>
                <w:szCs w:val="18"/>
                <w:lang w:val="en-US"/>
              </w:rPr>
            </w:pPr>
            <w:r w:rsidRPr="00995310">
              <w:rPr>
                <w:rFonts w:asciiTheme="minorHAnsi" w:eastAsia="Times New Roman" w:hAnsiTheme="minorHAnsi"/>
                <w:b/>
                <w:bCs/>
                <w:color w:val="000000"/>
                <w:sz w:val="18"/>
                <w:szCs w:val="18"/>
                <w:lang w:val="en-US"/>
              </w:rPr>
              <w:t>$0.00</w:t>
            </w:r>
          </w:p>
        </w:tc>
        <w:tc>
          <w:tcPr>
            <w:tcW w:w="124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b/>
                <w:bCs/>
                <w:color w:val="000000"/>
                <w:sz w:val="18"/>
                <w:szCs w:val="18"/>
                <w:lang w:val="en-US"/>
              </w:rPr>
            </w:pPr>
            <w:r w:rsidRPr="00995310">
              <w:rPr>
                <w:rFonts w:asciiTheme="minorHAnsi" w:eastAsia="Times New Roman" w:hAnsiTheme="minorHAnsi"/>
                <w:b/>
                <w:bCs/>
                <w:color w:val="000000"/>
                <w:sz w:val="18"/>
                <w:szCs w:val="18"/>
                <w:lang w:val="en-US"/>
              </w:rPr>
              <w:t>$2,480.00</w:t>
            </w:r>
          </w:p>
        </w:tc>
      </w:tr>
      <w:tr w:rsidR="00C202F2" w:rsidRPr="00995310" w:rsidTr="00C202F2">
        <w:trPr>
          <w:trHeight w:val="300"/>
        </w:trPr>
        <w:tc>
          <w:tcPr>
            <w:tcW w:w="2220" w:type="dxa"/>
            <w:tcBorders>
              <w:top w:val="nil"/>
              <w:left w:val="single" w:sz="4" w:space="0" w:color="auto"/>
              <w:bottom w:val="single" w:sz="4" w:space="0" w:color="auto"/>
              <w:right w:val="single" w:sz="4" w:space="0" w:color="auto"/>
            </w:tcBorders>
            <w:shd w:val="clear" w:color="000000" w:fill="D8E4BC"/>
            <w:vAlign w:val="bottom"/>
            <w:hideMark/>
          </w:tcPr>
          <w:p w:rsidR="00C202F2" w:rsidRPr="00995310" w:rsidRDefault="00C202F2" w:rsidP="00C202F2">
            <w:pPr>
              <w:spacing w:after="0" w:line="240" w:lineRule="auto"/>
              <w:jc w:val="right"/>
              <w:rPr>
                <w:rFonts w:asciiTheme="minorHAnsi" w:eastAsia="Times New Roman" w:hAnsiTheme="minorHAnsi"/>
                <w:b/>
                <w:bCs/>
                <w:color w:val="000000"/>
                <w:sz w:val="18"/>
                <w:szCs w:val="18"/>
                <w:lang w:val="en-US"/>
              </w:rPr>
            </w:pPr>
            <w:r w:rsidRPr="00995310">
              <w:rPr>
                <w:rFonts w:asciiTheme="minorHAnsi" w:eastAsia="Times New Roman" w:hAnsiTheme="minorHAnsi"/>
                <w:b/>
                <w:bCs/>
                <w:color w:val="000000"/>
                <w:sz w:val="18"/>
                <w:szCs w:val="18"/>
                <w:lang w:val="en-US"/>
              </w:rPr>
              <w:t>Totals</w:t>
            </w:r>
          </w:p>
        </w:tc>
        <w:tc>
          <w:tcPr>
            <w:tcW w:w="96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rPr>
                <w:rFonts w:asciiTheme="minorHAnsi" w:eastAsia="Times New Roman" w:hAnsiTheme="minorHAnsi"/>
                <w:color w:val="000000"/>
                <w:lang w:val="en-US"/>
              </w:rPr>
            </w:pPr>
            <w:r w:rsidRPr="00995310">
              <w:rPr>
                <w:rFonts w:asciiTheme="minorHAnsi" w:eastAsia="Times New Roman" w:hAnsiTheme="minorHAnsi"/>
                <w:color w:val="000000"/>
                <w:lang w:val="en-US"/>
              </w:rPr>
              <w:t> </w:t>
            </w:r>
          </w:p>
        </w:tc>
        <w:tc>
          <w:tcPr>
            <w:tcW w:w="34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rPr>
                <w:rFonts w:asciiTheme="minorHAnsi" w:eastAsia="Times New Roman" w:hAnsiTheme="minorHAnsi"/>
                <w:color w:val="000000"/>
                <w:lang w:val="en-US"/>
              </w:rPr>
            </w:pPr>
            <w:r w:rsidRPr="00995310">
              <w:rPr>
                <w:rFonts w:asciiTheme="minorHAnsi" w:eastAsia="Times New Roman" w:hAnsiTheme="minorHAnsi"/>
                <w:color w:val="000000"/>
                <w:lang w:val="en-US"/>
              </w:rPr>
              <w:t> </w:t>
            </w:r>
          </w:p>
        </w:tc>
        <w:tc>
          <w:tcPr>
            <w:tcW w:w="100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rPr>
                <w:rFonts w:asciiTheme="minorHAnsi" w:eastAsia="Times New Roman" w:hAnsiTheme="minorHAnsi"/>
                <w:color w:val="000000"/>
                <w:lang w:val="en-US"/>
              </w:rPr>
            </w:pPr>
            <w:r w:rsidRPr="00995310">
              <w:rPr>
                <w:rFonts w:asciiTheme="minorHAnsi" w:eastAsia="Times New Roman" w:hAnsiTheme="minorHAnsi"/>
                <w:color w:val="000000"/>
                <w:lang w:val="en-US"/>
              </w:rPr>
              <w:t> </w:t>
            </w:r>
          </w:p>
        </w:tc>
        <w:tc>
          <w:tcPr>
            <w:tcW w:w="118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b/>
                <w:bCs/>
                <w:color w:val="000000"/>
                <w:sz w:val="18"/>
                <w:szCs w:val="18"/>
                <w:lang w:val="en-US"/>
              </w:rPr>
            </w:pPr>
            <w:r w:rsidRPr="00995310">
              <w:rPr>
                <w:rFonts w:asciiTheme="minorHAnsi" w:eastAsia="Times New Roman" w:hAnsiTheme="minorHAnsi"/>
                <w:b/>
                <w:bCs/>
                <w:color w:val="000000"/>
                <w:sz w:val="18"/>
                <w:szCs w:val="18"/>
                <w:lang w:val="en-US"/>
              </w:rPr>
              <w:t>$10,440.00</w:t>
            </w:r>
          </w:p>
        </w:tc>
        <w:tc>
          <w:tcPr>
            <w:tcW w:w="106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b/>
                <w:bCs/>
                <w:color w:val="000000"/>
                <w:sz w:val="18"/>
                <w:szCs w:val="18"/>
                <w:lang w:val="en-US"/>
              </w:rPr>
            </w:pPr>
            <w:r w:rsidRPr="00995310">
              <w:rPr>
                <w:rFonts w:asciiTheme="minorHAnsi" w:eastAsia="Times New Roman" w:hAnsiTheme="minorHAnsi"/>
                <w:b/>
                <w:bCs/>
                <w:color w:val="000000"/>
                <w:sz w:val="18"/>
                <w:szCs w:val="18"/>
                <w:lang w:val="en-US"/>
              </w:rPr>
              <w:t>$5,000.00</w:t>
            </w:r>
          </w:p>
        </w:tc>
        <w:tc>
          <w:tcPr>
            <w:tcW w:w="1240" w:type="dxa"/>
            <w:tcBorders>
              <w:top w:val="nil"/>
              <w:left w:val="nil"/>
              <w:bottom w:val="single" w:sz="4" w:space="0" w:color="auto"/>
              <w:right w:val="single" w:sz="4" w:space="0" w:color="auto"/>
            </w:tcBorders>
            <w:shd w:val="clear" w:color="auto" w:fill="auto"/>
            <w:noWrap/>
            <w:vAlign w:val="bottom"/>
            <w:hideMark/>
          </w:tcPr>
          <w:p w:rsidR="00C202F2" w:rsidRPr="00995310" w:rsidRDefault="00C202F2" w:rsidP="00C202F2">
            <w:pPr>
              <w:spacing w:after="0" w:line="240" w:lineRule="auto"/>
              <w:jc w:val="right"/>
              <w:rPr>
                <w:rFonts w:asciiTheme="minorHAnsi" w:eastAsia="Times New Roman" w:hAnsiTheme="minorHAnsi"/>
                <w:b/>
                <w:bCs/>
                <w:color w:val="000000"/>
                <w:sz w:val="18"/>
                <w:szCs w:val="18"/>
                <w:lang w:val="en-US"/>
              </w:rPr>
            </w:pPr>
            <w:r w:rsidRPr="00995310">
              <w:rPr>
                <w:rFonts w:asciiTheme="minorHAnsi" w:eastAsia="Times New Roman" w:hAnsiTheme="minorHAnsi"/>
                <w:b/>
                <w:bCs/>
                <w:color w:val="000000"/>
                <w:sz w:val="18"/>
                <w:szCs w:val="18"/>
                <w:lang w:val="en-US"/>
              </w:rPr>
              <w:t>$6,580.00</w:t>
            </w:r>
          </w:p>
        </w:tc>
      </w:tr>
    </w:tbl>
    <w:p w:rsidR="001A63D2" w:rsidRPr="00995310" w:rsidRDefault="001A63D2" w:rsidP="001A63D2">
      <w:pPr>
        <w:rPr>
          <w:rFonts w:asciiTheme="minorHAnsi" w:hAnsiTheme="minorHAnsi" w:cs="Arial"/>
          <w:sz w:val="24"/>
          <w:szCs w:val="24"/>
        </w:rPr>
      </w:pPr>
    </w:p>
    <w:p w:rsidR="00995310" w:rsidRPr="00995310" w:rsidRDefault="00995310" w:rsidP="001A63D2">
      <w:pPr>
        <w:rPr>
          <w:rFonts w:asciiTheme="minorHAnsi" w:hAnsiTheme="minorHAnsi" w:cs="Arial"/>
          <w:sz w:val="24"/>
          <w:szCs w:val="24"/>
        </w:rPr>
      </w:pPr>
    </w:p>
    <w:p w:rsidR="00995310" w:rsidRPr="00995310" w:rsidRDefault="00995310" w:rsidP="001A63D2">
      <w:pPr>
        <w:rPr>
          <w:rFonts w:asciiTheme="minorHAnsi" w:hAnsiTheme="minorHAnsi" w:cs="Arial"/>
          <w:sz w:val="24"/>
          <w:szCs w:val="24"/>
        </w:rPr>
      </w:pPr>
    </w:p>
    <w:p w:rsidR="00995310" w:rsidRDefault="00995310" w:rsidP="00995310">
      <w:pPr>
        <w:pStyle w:val="Heading1"/>
        <w:rPr>
          <w:rFonts w:asciiTheme="minorHAnsi" w:eastAsia="Calibri" w:hAnsiTheme="minorHAnsi"/>
          <w:b w:val="0"/>
          <w:bCs w:val="0"/>
          <w:kern w:val="0"/>
          <w:sz w:val="24"/>
          <w:szCs w:val="24"/>
          <w:lang w:val="en-GB"/>
        </w:rPr>
      </w:pPr>
    </w:p>
    <w:p w:rsidR="00995310" w:rsidRDefault="00995310" w:rsidP="00995310"/>
    <w:p w:rsidR="00995310" w:rsidRDefault="00995310" w:rsidP="00995310"/>
    <w:p w:rsidR="00995310" w:rsidRDefault="00995310" w:rsidP="00995310">
      <w:pPr>
        <w:rPr>
          <w:b/>
        </w:rPr>
      </w:pPr>
      <w:r>
        <w:rPr>
          <w:b/>
        </w:rPr>
        <w:lastRenderedPageBreak/>
        <w:t>About The Environmental Research Institute Charlotteville, ERIC</w:t>
      </w:r>
    </w:p>
    <w:p w:rsidR="00995310" w:rsidRPr="00995310" w:rsidRDefault="00995310" w:rsidP="00995310">
      <w:pPr>
        <w:pStyle w:val="NoSpacing"/>
        <w:jc w:val="both"/>
        <w:rPr>
          <w:rFonts w:asciiTheme="minorHAnsi" w:eastAsia="Times New Roman" w:hAnsiTheme="minorHAnsi" w:cs="Calibri"/>
        </w:rPr>
      </w:pPr>
      <w:r w:rsidRPr="00995310">
        <w:rPr>
          <w:rFonts w:asciiTheme="minorHAnsi" w:eastAsia="Times New Roman" w:hAnsiTheme="minorHAnsi" w:cs="Calibri"/>
        </w:rPr>
        <w:t>ERIC is a not-for-profit organisation of senior experts in conservation, resource management, rural development, marine / terrestrial ecology and responsible tourism. ERIC's team is comprised of practitioners with decades of site-specific experience in North East Tobago and the wider Caribbean. The team has a proven capacity to secure substantial funding, successfully manage and implement small and multi-million dollar projects and has worked with government, business and not-for profit organisations across a wide range of sectors including, energy, health, tourism, development, resource management and agriculture. The team has the capacity to engage creatively and dynamically with the complex role envisioned for the implementing organisation in this project.</w:t>
      </w:r>
    </w:p>
    <w:p w:rsidR="00995310" w:rsidRDefault="00995310" w:rsidP="00995310">
      <w:pPr>
        <w:spacing w:after="120"/>
        <w:rPr>
          <w:b/>
        </w:rPr>
      </w:pPr>
    </w:p>
    <w:p w:rsidR="00995310" w:rsidRPr="00995310" w:rsidRDefault="00995310" w:rsidP="00995310">
      <w:pPr>
        <w:spacing w:after="120"/>
        <w:rPr>
          <w:rFonts w:asciiTheme="minorHAnsi" w:hAnsiTheme="minorHAnsi"/>
        </w:rPr>
      </w:pPr>
      <w:r w:rsidRPr="00995310">
        <w:t>ERIC is r</w:t>
      </w:r>
      <w:r w:rsidRPr="00995310">
        <w:rPr>
          <w:rFonts w:asciiTheme="minorHAnsi" w:hAnsiTheme="minorHAnsi"/>
        </w:rPr>
        <w:t xml:space="preserve">egistered as a Not </w:t>
      </w:r>
      <w:proofErr w:type="gramStart"/>
      <w:r w:rsidRPr="00995310">
        <w:rPr>
          <w:rFonts w:asciiTheme="minorHAnsi" w:hAnsiTheme="minorHAnsi"/>
        </w:rPr>
        <w:t>For</w:t>
      </w:r>
      <w:proofErr w:type="gramEnd"/>
      <w:r w:rsidRPr="00995310">
        <w:rPr>
          <w:rFonts w:asciiTheme="minorHAnsi" w:hAnsiTheme="minorHAnsi"/>
        </w:rPr>
        <w:t xml:space="preserve"> Profit Organisation with the Ministry of Legal Affairs in Trinidad and Tobago on 5 May 2011 under the Companies Act</w:t>
      </w:r>
    </w:p>
    <w:p w:rsidR="00995310" w:rsidRPr="00995310" w:rsidRDefault="00995310" w:rsidP="00995310">
      <w:pPr>
        <w:spacing w:after="120"/>
        <w:rPr>
          <w:rFonts w:asciiTheme="minorHAnsi" w:hAnsiTheme="minorHAnsi"/>
        </w:rPr>
      </w:pPr>
    </w:p>
    <w:p w:rsidR="00995310" w:rsidRPr="00995310" w:rsidRDefault="00995310" w:rsidP="00995310">
      <w:pPr>
        <w:spacing w:after="120"/>
        <w:rPr>
          <w:rFonts w:asciiTheme="minorHAnsi" w:hAnsiTheme="minorHAnsi"/>
        </w:rPr>
      </w:pPr>
    </w:p>
    <w:p w:rsidR="00995310" w:rsidRPr="00995310" w:rsidRDefault="00995310" w:rsidP="00995310">
      <w:pPr>
        <w:pStyle w:val="NoSpacing"/>
        <w:jc w:val="center"/>
        <w:rPr>
          <w:rFonts w:asciiTheme="minorHAnsi" w:eastAsia="Times New Roman" w:hAnsiTheme="minorHAnsi" w:cs="Calibri"/>
          <w:b/>
          <w:sz w:val="24"/>
          <w:szCs w:val="24"/>
        </w:rPr>
      </w:pPr>
      <w:r w:rsidRPr="00995310">
        <w:rPr>
          <w:rFonts w:asciiTheme="minorHAnsi" w:eastAsia="Times New Roman" w:hAnsiTheme="minorHAnsi" w:cs="Calibri"/>
          <w:b/>
          <w:sz w:val="24"/>
          <w:szCs w:val="24"/>
        </w:rPr>
        <w:t>Mission Statement:</w:t>
      </w:r>
    </w:p>
    <w:p w:rsidR="00995310" w:rsidRPr="00995310" w:rsidRDefault="00995310" w:rsidP="00995310">
      <w:pPr>
        <w:pStyle w:val="NoSpacing"/>
        <w:jc w:val="both"/>
        <w:rPr>
          <w:rFonts w:asciiTheme="minorHAnsi" w:eastAsia="Times New Roman" w:hAnsiTheme="minorHAnsi" w:cs="Calibri"/>
          <w:i/>
        </w:rPr>
      </w:pPr>
      <w:r w:rsidRPr="00995310">
        <w:rPr>
          <w:rFonts w:asciiTheme="minorHAnsi" w:eastAsia="Times New Roman" w:hAnsiTheme="minorHAnsi" w:cs="Calibri"/>
          <w:i/>
        </w:rPr>
        <w:t>“We value and integrate diverse knowledge and experiences to manifest a mutually beneficial community of people and the environment for the responsible stewardship of North-East Tobago, from ridge to village to ocean”.</w:t>
      </w:r>
    </w:p>
    <w:p w:rsidR="00995310" w:rsidRPr="00995310" w:rsidRDefault="00995310" w:rsidP="00995310">
      <w:pPr>
        <w:spacing w:after="120"/>
        <w:rPr>
          <w:rFonts w:asciiTheme="minorHAnsi" w:hAnsiTheme="minorHAnsi"/>
        </w:rPr>
      </w:pPr>
    </w:p>
    <w:p w:rsidR="00995310" w:rsidRPr="00995310" w:rsidRDefault="00995310" w:rsidP="00995310">
      <w:pPr>
        <w:pStyle w:val="ListParagraph"/>
        <w:numPr>
          <w:ilvl w:val="1"/>
          <w:numId w:val="7"/>
        </w:numPr>
        <w:spacing w:after="0" w:line="240" w:lineRule="auto"/>
        <w:contextualSpacing w:val="0"/>
        <w:rPr>
          <w:rFonts w:asciiTheme="minorHAnsi" w:hAnsiTheme="minorHAnsi"/>
          <w:b/>
          <w:bCs/>
        </w:rPr>
      </w:pPr>
      <w:r w:rsidRPr="00995310">
        <w:rPr>
          <w:rFonts w:asciiTheme="minorHAnsi" w:hAnsiTheme="minorHAnsi"/>
        </w:rPr>
        <w:t>Names of Board Members:</w:t>
      </w:r>
    </w:p>
    <w:p w:rsidR="00995310" w:rsidRPr="00995310" w:rsidRDefault="00995310" w:rsidP="00995310">
      <w:pPr>
        <w:pStyle w:val="ListParagraph"/>
        <w:numPr>
          <w:ilvl w:val="2"/>
          <w:numId w:val="7"/>
        </w:numPr>
        <w:spacing w:after="0" w:line="240" w:lineRule="auto"/>
        <w:contextualSpacing w:val="0"/>
        <w:rPr>
          <w:rFonts w:asciiTheme="minorHAnsi" w:hAnsiTheme="minorHAnsi"/>
        </w:rPr>
      </w:pPr>
      <w:r w:rsidRPr="00995310">
        <w:rPr>
          <w:rFonts w:asciiTheme="minorHAnsi" w:hAnsiTheme="minorHAnsi"/>
        </w:rPr>
        <w:t xml:space="preserve">Mr Aljoscha Wothke, </w:t>
      </w:r>
      <w:r>
        <w:rPr>
          <w:rFonts w:asciiTheme="minorHAnsi" w:hAnsiTheme="minorHAnsi"/>
        </w:rPr>
        <w:t xml:space="preserve">Chief Executive </w:t>
      </w:r>
      <w:r w:rsidRPr="00995310">
        <w:rPr>
          <w:rFonts w:asciiTheme="minorHAnsi" w:hAnsiTheme="minorHAnsi"/>
        </w:rPr>
        <w:t>Director, Marine Biologist, Project Manager;</w:t>
      </w:r>
    </w:p>
    <w:p w:rsidR="00995310" w:rsidRDefault="00995310" w:rsidP="00995310">
      <w:pPr>
        <w:pStyle w:val="ListParagraph"/>
        <w:numPr>
          <w:ilvl w:val="2"/>
          <w:numId w:val="7"/>
        </w:numPr>
        <w:spacing w:after="0" w:line="240" w:lineRule="auto"/>
        <w:contextualSpacing w:val="0"/>
        <w:rPr>
          <w:rFonts w:asciiTheme="minorHAnsi" w:hAnsiTheme="minorHAnsi"/>
        </w:rPr>
      </w:pPr>
      <w:r w:rsidRPr="00995310">
        <w:rPr>
          <w:rFonts w:asciiTheme="minorHAnsi" w:hAnsiTheme="minorHAnsi"/>
        </w:rPr>
        <w:t>Ms Joanna Moses-Wothke, Director, Educator, Sustainable Tourism Expert;</w:t>
      </w:r>
    </w:p>
    <w:p w:rsidR="00995310" w:rsidRPr="00995310" w:rsidRDefault="00995310" w:rsidP="00995310">
      <w:pPr>
        <w:pStyle w:val="ListParagraph"/>
        <w:numPr>
          <w:ilvl w:val="2"/>
          <w:numId w:val="7"/>
        </w:numPr>
        <w:spacing w:after="0" w:line="240" w:lineRule="auto"/>
        <w:contextualSpacing w:val="0"/>
        <w:rPr>
          <w:rFonts w:asciiTheme="minorHAnsi" w:hAnsiTheme="minorHAnsi"/>
        </w:rPr>
      </w:pPr>
      <w:r>
        <w:rPr>
          <w:rFonts w:asciiTheme="minorHAnsi" w:hAnsiTheme="minorHAnsi"/>
        </w:rPr>
        <w:t>Dr Keith Gibson, Director, Resilience and Sustainability</w:t>
      </w:r>
    </w:p>
    <w:p w:rsidR="00995310" w:rsidRPr="00995310" w:rsidRDefault="00995310" w:rsidP="00995310">
      <w:pPr>
        <w:pStyle w:val="ListParagraph"/>
        <w:numPr>
          <w:ilvl w:val="2"/>
          <w:numId w:val="7"/>
        </w:numPr>
        <w:spacing w:after="0" w:line="240" w:lineRule="auto"/>
        <w:contextualSpacing w:val="0"/>
        <w:rPr>
          <w:rFonts w:asciiTheme="minorHAnsi" w:hAnsiTheme="minorHAnsi"/>
        </w:rPr>
      </w:pPr>
      <w:r>
        <w:rPr>
          <w:rFonts w:asciiTheme="minorHAnsi" w:hAnsiTheme="minorHAnsi"/>
        </w:rPr>
        <w:t xml:space="preserve">Dr </w:t>
      </w:r>
      <w:r w:rsidRPr="00995310">
        <w:rPr>
          <w:rFonts w:asciiTheme="minorHAnsi" w:hAnsiTheme="minorHAnsi"/>
        </w:rPr>
        <w:t xml:space="preserve">Adana </w:t>
      </w:r>
      <w:proofErr w:type="spellStart"/>
      <w:r w:rsidRPr="00995310">
        <w:rPr>
          <w:rFonts w:asciiTheme="minorHAnsi" w:hAnsiTheme="minorHAnsi"/>
        </w:rPr>
        <w:t>Mahase</w:t>
      </w:r>
      <w:proofErr w:type="spellEnd"/>
      <w:r w:rsidRPr="00995310">
        <w:rPr>
          <w:rFonts w:asciiTheme="minorHAnsi" w:hAnsiTheme="minorHAnsi"/>
        </w:rPr>
        <w:t>-Gibson, Secretary, Veterinarian, Project Manager;</w:t>
      </w:r>
    </w:p>
    <w:p w:rsidR="00995310" w:rsidRPr="00995310" w:rsidRDefault="00995310" w:rsidP="00995310">
      <w:pPr>
        <w:pStyle w:val="ListParagraph"/>
        <w:ind w:left="2160"/>
        <w:rPr>
          <w:rFonts w:asciiTheme="minorHAnsi" w:hAnsiTheme="minorHAnsi"/>
        </w:rPr>
      </w:pPr>
    </w:p>
    <w:p w:rsidR="00995310" w:rsidRPr="00995310" w:rsidRDefault="00995310" w:rsidP="00995310">
      <w:pPr>
        <w:pStyle w:val="ListParagraph"/>
        <w:numPr>
          <w:ilvl w:val="1"/>
          <w:numId w:val="7"/>
        </w:numPr>
        <w:spacing w:after="0" w:line="240" w:lineRule="auto"/>
        <w:contextualSpacing w:val="0"/>
        <w:rPr>
          <w:rFonts w:asciiTheme="minorHAnsi" w:hAnsiTheme="minorHAnsi"/>
          <w:b/>
          <w:bCs/>
        </w:rPr>
      </w:pPr>
      <w:r w:rsidRPr="00995310">
        <w:rPr>
          <w:rFonts w:asciiTheme="minorHAnsi" w:hAnsiTheme="minorHAnsi"/>
        </w:rPr>
        <w:t>Names of Honorary Members:</w:t>
      </w:r>
    </w:p>
    <w:p w:rsidR="00995310" w:rsidRPr="00995310" w:rsidRDefault="00995310" w:rsidP="00995310">
      <w:pPr>
        <w:pStyle w:val="ListParagraph"/>
        <w:numPr>
          <w:ilvl w:val="2"/>
          <w:numId w:val="7"/>
        </w:numPr>
        <w:spacing w:after="0" w:line="240" w:lineRule="auto"/>
        <w:contextualSpacing w:val="0"/>
        <w:rPr>
          <w:rFonts w:asciiTheme="minorHAnsi" w:hAnsiTheme="minorHAnsi"/>
        </w:rPr>
      </w:pPr>
      <w:r w:rsidRPr="00995310">
        <w:rPr>
          <w:rFonts w:asciiTheme="minorHAnsi" w:hAnsiTheme="minorHAnsi"/>
        </w:rPr>
        <w:t xml:space="preserve">Ms </w:t>
      </w:r>
      <w:proofErr w:type="spellStart"/>
      <w:r w:rsidRPr="00995310">
        <w:rPr>
          <w:rFonts w:asciiTheme="minorHAnsi" w:hAnsiTheme="minorHAnsi"/>
        </w:rPr>
        <w:t>Lanya</w:t>
      </w:r>
      <w:proofErr w:type="spellEnd"/>
      <w:r w:rsidRPr="00995310">
        <w:rPr>
          <w:rFonts w:asciiTheme="minorHAnsi" w:hAnsiTheme="minorHAnsi"/>
        </w:rPr>
        <w:t xml:space="preserve"> </w:t>
      </w:r>
      <w:proofErr w:type="spellStart"/>
      <w:r w:rsidRPr="00995310">
        <w:rPr>
          <w:rFonts w:asciiTheme="minorHAnsi" w:hAnsiTheme="minorHAnsi"/>
        </w:rPr>
        <w:t>Fanovich</w:t>
      </w:r>
      <w:proofErr w:type="spellEnd"/>
      <w:r w:rsidRPr="00995310">
        <w:rPr>
          <w:rFonts w:asciiTheme="minorHAnsi" w:hAnsiTheme="minorHAnsi"/>
        </w:rPr>
        <w:t>, Member, Biologist,  Science and Management of Tropical Biodiversity and Environment;</w:t>
      </w:r>
    </w:p>
    <w:p w:rsidR="00995310" w:rsidRPr="00995310" w:rsidRDefault="00995310" w:rsidP="00995310">
      <w:pPr>
        <w:pStyle w:val="ListParagraph"/>
        <w:numPr>
          <w:ilvl w:val="2"/>
          <w:numId w:val="7"/>
        </w:numPr>
        <w:spacing w:after="0" w:line="240" w:lineRule="auto"/>
        <w:contextualSpacing w:val="0"/>
        <w:rPr>
          <w:rFonts w:asciiTheme="minorHAnsi" w:hAnsiTheme="minorHAnsi"/>
        </w:rPr>
      </w:pPr>
      <w:r w:rsidRPr="00995310">
        <w:rPr>
          <w:rFonts w:asciiTheme="minorHAnsi" w:hAnsiTheme="minorHAnsi"/>
        </w:rPr>
        <w:t>Mr Ryan Mohammed, Member, Aquatic Biologist.</w:t>
      </w:r>
    </w:p>
    <w:p w:rsidR="00995310" w:rsidRPr="00995310" w:rsidRDefault="00995310" w:rsidP="00995310">
      <w:pPr>
        <w:pStyle w:val="ListParagraph"/>
        <w:ind w:left="2160"/>
        <w:rPr>
          <w:rFonts w:asciiTheme="minorHAnsi" w:hAnsiTheme="minorHAnsi"/>
        </w:rPr>
      </w:pPr>
    </w:p>
    <w:p w:rsidR="00995310" w:rsidRPr="00995310" w:rsidRDefault="00995310" w:rsidP="00995310">
      <w:pPr>
        <w:pStyle w:val="ListParagraph"/>
        <w:ind w:left="2160"/>
        <w:rPr>
          <w:rFonts w:asciiTheme="minorHAnsi" w:hAnsiTheme="minorHAnsi"/>
        </w:rPr>
      </w:pPr>
      <w:r w:rsidRPr="00995310">
        <w:rPr>
          <w:rFonts w:asciiTheme="minorHAnsi" w:hAnsiTheme="minorHAnsi"/>
        </w:rPr>
        <w:t>All members are active volunteers.</w:t>
      </w:r>
    </w:p>
    <w:p w:rsidR="00995310" w:rsidRPr="00995310" w:rsidRDefault="00995310" w:rsidP="00995310">
      <w:pPr>
        <w:pStyle w:val="ListParagraph"/>
        <w:ind w:left="2160"/>
        <w:rPr>
          <w:rFonts w:asciiTheme="minorHAnsi" w:hAnsiTheme="minorHAnsi"/>
        </w:rPr>
      </w:pPr>
    </w:p>
    <w:p w:rsidR="00995310" w:rsidRPr="00995310" w:rsidRDefault="00995310" w:rsidP="00995310">
      <w:pPr>
        <w:pStyle w:val="ListParagraph"/>
        <w:rPr>
          <w:rFonts w:asciiTheme="minorHAnsi" w:hAnsiTheme="minorHAnsi"/>
          <w:b/>
          <w:bCs/>
        </w:rPr>
      </w:pPr>
    </w:p>
    <w:p w:rsidR="00995310" w:rsidRPr="00995310" w:rsidRDefault="00995310" w:rsidP="00995310">
      <w:pPr>
        <w:pStyle w:val="ListParagraph"/>
        <w:ind w:left="0"/>
        <w:rPr>
          <w:rFonts w:asciiTheme="minorHAnsi" w:hAnsiTheme="minorHAnsi" w:cs="Cambria"/>
        </w:rPr>
      </w:pPr>
      <w:r w:rsidRPr="00995310">
        <w:rPr>
          <w:rFonts w:asciiTheme="minorHAnsi" w:hAnsiTheme="minorHAnsi" w:cs="Cambria"/>
        </w:rPr>
        <w:t xml:space="preserve">The Directors and Secretary of ERIC form an executive board which holds collective responsibility to ensure that the organisation’s activities are fair, transparent and align with our objectives. </w:t>
      </w:r>
    </w:p>
    <w:p w:rsidR="00995310" w:rsidRPr="00995310" w:rsidRDefault="00995310" w:rsidP="00995310">
      <w:pPr>
        <w:pStyle w:val="ListParagraph"/>
        <w:ind w:left="0"/>
        <w:rPr>
          <w:rFonts w:asciiTheme="minorHAnsi" w:hAnsiTheme="minorHAnsi"/>
        </w:rPr>
      </w:pPr>
      <w:r w:rsidRPr="00995310">
        <w:rPr>
          <w:rFonts w:asciiTheme="minorHAnsi" w:hAnsiTheme="minorHAnsi"/>
        </w:rPr>
        <w:t>Members of the executive board are assigned as project managers to specific projects and are then responsible for the implementation of such projects and reporting back to the board.</w:t>
      </w:r>
    </w:p>
    <w:p w:rsidR="00995310" w:rsidRPr="00995310" w:rsidRDefault="00995310" w:rsidP="00995310">
      <w:pPr>
        <w:pStyle w:val="ListParagraph"/>
        <w:ind w:left="0"/>
        <w:rPr>
          <w:rFonts w:asciiTheme="minorHAnsi" w:hAnsiTheme="minorHAnsi"/>
        </w:rPr>
      </w:pPr>
      <w:r w:rsidRPr="00995310">
        <w:rPr>
          <w:rFonts w:asciiTheme="minorHAnsi" w:hAnsiTheme="minorHAnsi"/>
        </w:rPr>
        <w:t>The board members meet personally / virtually at least once a week.</w:t>
      </w:r>
    </w:p>
    <w:p w:rsidR="00995310" w:rsidRPr="00995310" w:rsidRDefault="00995310" w:rsidP="00995310">
      <w:pPr>
        <w:pStyle w:val="ListParagraph"/>
        <w:ind w:left="0"/>
        <w:rPr>
          <w:rFonts w:asciiTheme="minorHAnsi" w:hAnsiTheme="minorHAnsi" w:cs="Cambria"/>
        </w:rPr>
      </w:pPr>
      <w:r w:rsidRPr="00995310">
        <w:rPr>
          <w:rFonts w:asciiTheme="minorHAnsi" w:hAnsiTheme="minorHAnsi"/>
        </w:rPr>
        <w:t>The board is elec</w:t>
      </w:r>
      <w:r>
        <w:rPr>
          <w:rFonts w:asciiTheme="minorHAnsi" w:hAnsiTheme="minorHAnsi"/>
        </w:rPr>
        <w:t>ted for a period of five years.</w:t>
      </w:r>
    </w:p>
    <w:p w:rsidR="00995310" w:rsidRPr="00995310" w:rsidRDefault="00995310" w:rsidP="00995310">
      <w:pPr>
        <w:pStyle w:val="NoSpacing"/>
        <w:jc w:val="both"/>
        <w:rPr>
          <w:rFonts w:asciiTheme="minorHAnsi" w:eastAsia="Times New Roman" w:hAnsiTheme="minorHAnsi" w:cs="Calibri"/>
          <w:b/>
        </w:rPr>
      </w:pPr>
    </w:p>
    <w:p w:rsidR="00995310" w:rsidRPr="00995310" w:rsidRDefault="00995310" w:rsidP="00995310">
      <w:pPr>
        <w:pStyle w:val="NoSpacing"/>
        <w:jc w:val="both"/>
        <w:rPr>
          <w:rFonts w:asciiTheme="minorHAnsi" w:eastAsia="Times New Roman" w:hAnsiTheme="minorHAnsi" w:cs="Calibri"/>
          <w:b/>
        </w:rPr>
      </w:pPr>
    </w:p>
    <w:p w:rsidR="00995310" w:rsidRPr="00995310" w:rsidRDefault="00995310" w:rsidP="00995310">
      <w:pPr>
        <w:pStyle w:val="NoSpacing"/>
        <w:jc w:val="both"/>
        <w:rPr>
          <w:rFonts w:asciiTheme="minorHAnsi" w:eastAsia="Times New Roman" w:hAnsiTheme="minorHAnsi" w:cs="Calibri"/>
          <w:b/>
        </w:rPr>
      </w:pPr>
      <w:r w:rsidRPr="00995310">
        <w:rPr>
          <w:rFonts w:asciiTheme="minorHAnsi" w:eastAsia="Times New Roman" w:hAnsiTheme="minorHAnsi" w:cs="Calibri"/>
          <w:b/>
        </w:rPr>
        <w:t>Objectives of ERIC</w:t>
      </w:r>
    </w:p>
    <w:p w:rsidR="00995310" w:rsidRPr="00995310" w:rsidRDefault="00995310" w:rsidP="00995310">
      <w:pPr>
        <w:numPr>
          <w:ilvl w:val="0"/>
          <w:numId w:val="9"/>
        </w:numPr>
        <w:spacing w:after="0" w:line="240" w:lineRule="auto"/>
        <w:ind w:left="720" w:hanging="180"/>
        <w:jc w:val="both"/>
        <w:rPr>
          <w:rFonts w:asciiTheme="minorHAnsi" w:hAnsiTheme="minorHAnsi" w:cs="Calibri"/>
        </w:rPr>
      </w:pPr>
      <w:r w:rsidRPr="00995310">
        <w:rPr>
          <w:rFonts w:asciiTheme="minorHAnsi" w:hAnsiTheme="minorHAnsi" w:cs="Calibri"/>
        </w:rPr>
        <w:t>to provide sound scientific data to support the design of sustainable coastal zone livelihoods through participatory resource management and policy making;</w:t>
      </w:r>
    </w:p>
    <w:p w:rsidR="00995310" w:rsidRPr="00995310" w:rsidRDefault="00995310" w:rsidP="00995310">
      <w:pPr>
        <w:numPr>
          <w:ilvl w:val="0"/>
          <w:numId w:val="9"/>
        </w:numPr>
        <w:spacing w:after="0" w:line="240" w:lineRule="auto"/>
        <w:ind w:left="720" w:hanging="180"/>
        <w:jc w:val="both"/>
        <w:rPr>
          <w:rFonts w:asciiTheme="minorHAnsi" w:hAnsiTheme="minorHAnsi" w:cs="Calibri"/>
        </w:rPr>
      </w:pPr>
      <w:r w:rsidRPr="00995310">
        <w:rPr>
          <w:rFonts w:asciiTheme="minorHAnsi" w:hAnsiTheme="minorHAnsi" w:cs="Calibri"/>
        </w:rPr>
        <w:t>to provide capacity building to CSOs in Tobago which are active in sustainable natural resource use and improvement of livelihoods;</w:t>
      </w:r>
    </w:p>
    <w:p w:rsidR="00995310" w:rsidRPr="00995310" w:rsidRDefault="00995310" w:rsidP="00995310">
      <w:pPr>
        <w:numPr>
          <w:ilvl w:val="0"/>
          <w:numId w:val="9"/>
        </w:numPr>
        <w:spacing w:after="0" w:line="240" w:lineRule="auto"/>
        <w:ind w:left="720" w:hanging="180"/>
        <w:jc w:val="both"/>
        <w:rPr>
          <w:rFonts w:asciiTheme="minorHAnsi" w:hAnsiTheme="minorHAnsi" w:cs="Calibri"/>
        </w:rPr>
      </w:pPr>
      <w:r w:rsidRPr="00995310">
        <w:rPr>
          <w:rFonts w:asciiTheme="minorHAnsi" w:hAnsiTheme="minorHAnsi" w:cs="Calibri"/>
        </w:rPr>
        <w:t xml:space="preserve">to provide a research and training field station for community environmental activists, university students and researchers; </w:t>
      </w:r>
    </w:p>
    <w:p w:rsidR="00995310" w:rsidRPr="00995310" w:rsidRDefault="00995310" w:rsidP="00995310">
      <w:pPr>
        <w:numPr>
          <w:ilvl w:val="0"/>
          <w:numId w:val="9"/>
        </w:numPr>
        <w:spacing w:after="0" w:line="240" w:lineRule="auto"/>
        <w:ind w:left="720" w:hanging="180"/>
        <w:jc w:val="both"/>
        <w:rPr>
          <w:rFonts w:asciiTheme="minorHAnsi" w:hAnsiTheme="minorHAnsi" w:cs="Calibri"/>
        </w:rPr>
      </w:pPr>
      <w:r w:rsidRPr="00995310">
        <w:rPr>
          <w:rFonts w:asciiTheme="minorHAnsi" w:hAnsiTheme="minorHAnsi" w:cs="Calibri"/>
        </w:rPr>
        <w:t xml:space="preserve">to raise community awareness of the value and sustainable use of natural resources, while fostering pride in natural assets; </w:t>
      </w:r>
    </w:p>
    <w:p w:rsidR="00995310" w:rsidRPr="00995310" w:rsidRDefault="00995310" w:rsidP="00995310">
      <w:pPr>
        <w:numPr>
          <w:ilvl w:val="0"/>
          <w:numId w:val="9"/>
        </w:numPr>
        <w:spacing w:after="0" w:line="240" w:lineRule="auto"/>
        <w:ind w:left="720" w:hanging="180"/>
        <w:jc w:val="both"/>
        <w:rPr>
          <w:rFonts w:asciiTheme="minorHAnsi" w:hAnsiTheme="minorHAnsi" w:cs="Calibri"/>
        </w:rPr>
      </w:pPr>
      <w:r w:rsidRPr="00995310">
        <w:rPr>
          <w:rFonts w:asciiTheme="minorHAnsi" w:hAnsiTheme="minorHAnsi" w:cs="Calibri"/>
        </w:rPr>
        <w:t>to foster regional and international knowledge exchange;</w:t>
      </w:r>
    </w:p>
    <w:p w:rsidR="00995310" w:rsidRPr="00995310" w:rsidRDefault="00995310" w:rsidP="00995310">
      <w:pPr>
        <w:numPr>
          <w:ilvl w:val="0"/>
          <w:numId w:val="9"/>
        </w:numPr>
        <w:spacing w:after="0" w:line="240" w:lineRule="auto"/>
        <w:ind w:left="720" w:hanging="180"/>
        <w:jc w:val="both"/>
        <w:rPr>
          <w:rFonts w:asciiTheme="minorHAnsi" w:hAnsiTheme="minorHAnsi" w:cs="Calibri"/>
        </w:rPr>
      </w:pPr>
      <w:r w:rsidRPr="00995310">
        <w:rPr>
          <w:rFonts w:asciiTheme="minorHAnsi" w:hAnsiTheme="minorHAnsi" w:cs="Calibri"/>
        </w:rPr>
        <w:t>to provide an independent monitoring facility for the marine and terrestrial environment for the North East Tobago region;</w:t>
      </w:r>
    </w:p>
    <w:p w:rsidR="00995310" w:rsidRPr="00995310" w:rsidRDefault="00995310" w:rsidP="00995310">
      <w:pPr>
        <w:numPr>
          <w:ilvl w:val="0"/>
          <w:numId w:val="9"/>
        </w:numPr>
        <w:spacing w:after="0" w:line="240" w:lineRule="auto"/>
        <w:ind w:left="720" w:hanging="180"/>
        <w:jc w:val="both"/>
        <w:rPr>
          <w:rFonts w:asciiTheme="minorHAnsi" w:hAnsiTheme="minorHAnsi" w:cs="Calibri"/>
        </w:rPr>
      </w:pPr>
      <w:r w:rsidRPr="00995310">
        <w:rPr>
          <w:rFonts w:asciiTheme="minorHAnsi" w:hAnsiTheme="minorHAnsi" w:cs="Calibri"/>
        </w:rPr>
        <w:t>to provide the experience of applied science to secondary school students;</w:t>
      </w:r>
    </w:p>
    <w:p w:rsidR="00995310" w:rsidRPr="00995310" w:rsidRDefault="00995310" w:rsidP="00995310">
      <w:pPr>
        <w:numPr>
          <w:ilvl w:val="0"/>
          <w:numId w:val="9"/>
        </w:numPr>
        <w:spacing w:after="0" w:line="240" w:lineRule="auto"/>
        <w:ind w:left="720" w:hanging="180"/>
        <w:jc w:val="both"/>
        <w:rPr>
          <w:rFonts w:asciiTheme="minorHAnsi" w:hAnsiTheme="minorHAnsi" w:cs="Calibri"/>
        </w:rPr>
      </w:pPr>
      <w:proofErr w:type="gramStart"/>
      <w:r w:rsidRPr="00995310">
        <w:rPr>
          <w:rFonts w:asciiTheme="minorHAnsi" w:hAnsiTheme="minorHAnsi" w:cs="Calibri"/>
        </w:rPr>
        <w:t>to</w:t>
      </w:r>
      <w:proofErr w:type="gramEnd"/>
      <w:r w:rsidRPr="00995310">
        <w:rPr>
          <w:rFonts w:asciiTheme="minorHAnsi" w:hAnsiTheme="minorHAnsi" w:cs="Calibri"/>
        </w:rPr>
        <w:t xml:space="preserve"> support community based science tourism and </w:t>
      </w:r>
      <w:proofErr w:type="spellStart"/>
      <w:r w:rsidRPr="00995310">
        <w:rPr>
          <w:rFonts w:asciiTheme="minorHAnsi" w:hAnsiTheme="minorHAnsi" w:cs="Calibri"/>
        </w:rPr>
        <w:t>voluntourism</w:t>
      </w:r>
      <w:proofErr w:type="spellEnd"/>
      <w:r w:rsidRPr="00995310">
        <w:rPr>
          <w:rFonts w:asciiTheme="minorHAnsi" w:hAnsiTheme="minorHAnsi" w:cs="Calibri"/>
        </w:rPr>
        <w:t xml:space="preserve"> in North – East Tobago.</w:t>
      </w:r>
    </w:p>
    <w:p w:rsidR="00995310" w:rsidRPr="00995310" w:rsidRDefault="00995310" w:rsidP="00995310">
      <w:pPr>
        <w:jc w:val="both"/>
        <w:rPr>
          <w:rFonts w:asciiTheme="minorHAnsi" w:hAnsiTheme="minorHAnsi" w:cs="Calibri"/>
        </w:rPr>
      </w:pPr>
    </w:p>
    <w:p w:rsidR="00995310" w:rsidRPr="00995310" w:rsidRDefault="00995310" w:rsidP="00995310">
      <w:pPr>
        <w:jc w:val="both"/>
        <w:rPr>
          <w:rFonts w:asciiTheme="minorHAnsi" w:hAnsiTheme="minorHAnsi" w:cs="Calibri"/>
        </w:rPr>
      </w:pPr>
      <w:r w:rsidRPr="00995310">
        <w:rPr>
          <w:rFonts w:asciiTheme="minorHAnsi" w:hAnsiTheme="minorHAnsi" w:cs="Calibri"/>
        </w:rPr>
        <w:t>The main beneficiaries are the communities in NE Tobago.</w:t>
      </w:r>
    </w:p>
    <w:p w:rsidR="00995310" w:rsidRPr="00995310" w:rsidRDefault="00995310" w:rsidP="00995310">
      <w:pPr>
        <w:pStyle w:val="ListParagraph"/>
        <w:ind w:left="360"/>
        <w:rPr>
          <w:rFonts w:asciiTheme="minorHAnsi" w:hAnsiTheme="minorHAnsi"/>
          <w:b/>
          <w:bCs/>
          <w:i/>
          <w:iCs/>
        </w:rPr>
      </w:pPr>
    </w:p>
    <w:p w:rsidR="00995310" w:rsidRPr="00995310" w:rsidRDefault="00995310" w:rsidP="00995310">
      <w:pPr>
        <w:spacing w:after="0" w:line="240" w:lineRule="auto"/>
        <w:rPr>
          <w:rFonts w:asciiTheme="minorHAnsi" w:hAnsiTheme="minorHAnsi"/>
          <w:b/>
          <w:bCs/>
          <w:i/>
          <w:iCs/>
        </w:rPr>
      </w:pPr>
      <w:r w:rsidRPr="00995310">
        <w:rPr>
          <w:rFonts w:asciiTheme="minorHAnsi" w:hAnsiTheme="minorHAnsi"/>
          <w:b/>
          <w:bCs/>
          <w:i/>
          <w:iCs/>
        </w:rPr>
        <w:t>Project Location</w:t>
      </w:r>
    </w:p>
    <w:p w:rsidR="00995310" w:rsidRPr="00995310" w:rsidRDefault="00995310" w:rsidP="00995310">
      <w:pPr>
        <w:rPr>
          <w:rFonts w:asciiTheme="minorHAnsi" w:hAnsiTheme="minorHAnsi" w:cs="Calibri"/>
        </w:rPr>
      </w:pPr>
      <w:r w:rsidRPr="00995310">
        <w:rPr>
          <w:rFonts w:asciiTheme="minorHAnsi" w:hAnsiTheme="minorHAnsi" w:cs="Calibri"/>
        </w:rPr>
        <w:t>ERIC has leased the property of Shark Shacks in Charlotteville for a period of two years, starting from mid-March 2014, the facility has meeting and training space and is partly equipped for underwater research and monitoring activities.</w:t>
      </w:r>
    </w:p>
    <w:p w:rsidR="00995310" w:rsidRPr="00995310" w:rsidRDefault="00995310" w:rsidP="00995310">
      <w:pPr>
        <w:pStyle w:val="ListParagraph"/>
        <w:ind w:left="360"/>
        <w:rPr>
          <w:rFonts w:asciiTheme="minorHAnsi" w:hAnsiTheme="minorHAnsi" w:cs="Calibri"/>
        </w:rPr>
      </w:pPr>
    </w:p>
    <w:p w:rsidR="00995310" w:rsidRPr="00995310" w:rsidRDefault="00995310" w:rsidP="00995310">
      <w:pPr>
        <w:jc w:val="both"/>
        <w:rPr>
          <w:rFonts w:asciiTheme="minorHAnsi" w:hAnsiTheme="minorHAnsi" w:cs="Calibri"/>
        </w:rPr>
      </w:pPr>
      <w:r w:rsidRPr="00995310">
        <w:rPr>
          <w:rFonts w:asciiTheme="minorHAnsi" w:hAnsiTheme="minorHAnsi" w:cs="Calibri"/>
        </w:rPr>
        <w:t>Members of our group, which will manage the proposed project, have led on the implementation of the following projects:</w:t>
      </w:r>
    </w:p>
    <w:p w:rsidR="00995310" w:rsidRPr="00995310" w:rsidRDefault="00995310" w:rsidP="00995310">
      <w:pPr>
        <w:numPr>
          <w:ilvl w:val="0"/>
          <w:numId w:val="9"/>
        </w:numPr>
        <w:spacing w:after="0" w:line="240" w:lineRule="auto"/>
        <w:ind w:left="720" w:hanging="180"/>
        <w:jc w:val="both"/>
        <w:rPr>
          <w:rFonts w:asciiTheme="minorHAnsi" w:hAnsiTheme="minorHAnsi" w:cs="Calibri"/>
        </w:rPr>
      </w:pPr>
      <w:r w:rsidRPr="00995310">
        <w:rPr>
          <w:rFonts w:asciiTheme="minorHAnsi" w:hAnsiTheme="minorHAnsi" w:cs="Calibri"/>
        </w:rPr>
        <w:t xml:space="preserve">Marine Protected Area Specialist: Assessing the planned Marine Protected Area in North East Tobago regarding community perception, eco-tourism potential, protection of endangered species, needs assessment, and capacity development needs. Providing input to a funding proposal to the GEF titled “Improving Forest and Protected Area Management in Trinidad and Tobago”; client FAO. </w:t>
      </w:r>
    </w:p>
    <w:p w:rsidR="00995310" w:rsidRPr="00995310" w:rsidRDefault="00995310" w:rsidP="00995310">
      <w:pPr>
        <w:numPr>
          <w:ilvl w:val="0"/>
          <w:numId w:val="9"/>
        </w:numPr>
        <w:spacing w:after="0" w:line="240" w:lineRule="auto"/>
        <w:ind w:left="720" w:hanging="180"/>
        <w:jc w:val="both"/>
        <w:rPr>
          <w:rFonts w:asciiTheme="minorHAnsi" w:hAnsiTheme="minorHAnsi" w:cs="Calibri"/>
        </w:rPr>
      </w:pPr>
      <w:r w:rsidRPr="00995310">
        <w:rPr>
          <w:rFonts w:asciiTheme="minorHAnsi" w:hAnsiTheme="minorHAnsi" w:cs="Calibri"/>
        </w:rPr>
        <w:t>Project management: IADB funded project: “Piloting the Integration of Coastal Zone Management and Climate Change Adaptation in Tobago: Public Awareness and Dissemination Program, South West Tobago.</w:t>
      </w:r>
      <w:bookmarkStart w:id="0" w:name="_GoBack"/>
      <w:bookmarkEnd w:id="0"/>
    </w:p>
    <w:p w:rsidR="00995310" w:rsidRPr="00995310" w:rsidRDefault="00995310" w:rsidP="00995310">
      <w:pPr>
        <w:numPr>
          <w:ilvl w:val="0"/>
          <w:numId w:val="9"/>
        </w:numPr>
        <w:spacing w:after="0" w:line="240" w:lineRule="auto"/>
        <w:ind w:left="720" w:hanging="180"/>
        <w:jc w:val="both"/>
        <w:rPr>
          <w:rFonts w:asciiTheme="minorHAnsi" w:hAnsiTheme="minorHAnsi" w:cs="Calibri"/>
        </w:rPr>
      </w:pPr>
      <w:r w:rsidRPr="00995310">
        <w:rPr>
          <w:rFonts w:asciiTheme="minorHAnsi" w:hAnsiTheme="minorHAnsi" w:cs="Calibri"/>
        </w:rPr>
        <w:t>National Demonstration Project Manager T&amp;T, Caribbean Regional Environmental Programme;</w:t>
      </w:r>
    </w:p>
    <w:p w:rsidR="00995310" w:rsidRPr="00995310" w:rsidRDefault="00995310" w:rsidP="00995310">
      <w:pPr>
        <w:numPr>
          <w:ilvl w:val="0"/>
          <w:numId w:val="9"/>
        </w:numPr>
        <w:spacing w:after="0" w:line="240" w:lineRule="auto"/>
        <w:ind w:left="720" w:hanging="180"/>
        <w:jc w:val="both"/>
        <w:rPr>
          <w:rFonts w:asciiTheme="minorHAnsi" w:hAnsiTheme="minorHAnsi" w:cs="Calibri"/>
        </w:rPr>
      </w:pPr>
      <w:r w:rsidRPr="00995310">
        <w:rPr>
          <w:rFonts w:asciiTheme="minorHAnsi" w:hAnsiTheme="minorHAnsi" w:cs="Calibri"/>
        </w:rPr>
        <w:t xml:space="preserve">Project management: UNDP GEF Pilot Project “Belle Garden Wetland, Tobago Sustainable Community Based Wetland Assessment for the Improvement of Conservational and Educational Efforts, including the development of an </w:t>
      </w:r>
      <w:proofErr w:type="spellStart"/>
      <w:r w:rsidRPr="00995310">
        <w:rPr>
          <w:rFonts w:asciiTheme="minorHAnsi" w:hAnsiTheme="minorHAnsi" w:cs="Calibri"/>
        </w:rPr>
        <w:t>eco</w:t>
      </w:r>
      <w:proofErr w:type="spellEnd"/>
      <w:r w:rsidRPr="00995310">
        <w:rPr>
          <w:rFonts w:asciiTheme="minorHAnsi" w:hAnsiTheme="minorHAnsi" w:cs="Calibri"/>
        </w:rPr>
        <w:t xml:space="preserve"> – tour guiding product”;</w:t>
      </w:r>
    </w:p>
    <w:p w:rsidR="00995310" w:rsidRPr="00995310" w:rsidRDefault="00995310" w:rsidP="00995310">
      <w:pPr>
        <w:numPr>
          <w:ilvl w:val="0"/>
          <w:numId w:val="9"/>
        </w:numPr>
        <w:spacing w:after="0" w:line="240" w:lineRule="auto"/>
        <w:ind w:left="734" w:hanging="187"/>
        <w:jc w:val="both"/>
        <w:rPr>
          <w:rFonts w:asciiTheme="minorHAnsi" w:hAnsiTheme="minorHAnsi" w:cs="Calibri"/>
        </w:rPr>
      </w:pPr>
      <w:r w:rsidRPr="00995310">
        <w:rPr>
          <w:rFonts w:asciiTheme="minorHAnsi" w:hAnsiTheme="minorHAnsi" w:cs="Calibri"/>
        </w:rPr>
        <w:t xml:space="preserve">Team Leader: Aquatic Faunal Survey in the North Eastern District, client </w:t>
      </w:r>
      <w:proofErr w:type="spellStart"/>
      <w:r w:rsidRPr="00995310">
        <w:rPr>
          <w:rFonts w:asciiTheme="minorHAnsi" w:hAnsiTheme="minorHAnsi" w:cs="Calibri"/>
        </w:rPr>
        <w:t>Petrotrin</w:t>
      </w:r>
      <w:proofErr w:type="spellEnd"/>
      <w:r w:rsidRPr="00995310">
        <w:rPr>
          <w:rFonts w:asciiTheme="minorHAnsi" w:hAnsiTheme="minorHAnsi" w:cs="Calibri"/>
        </w:rPr>
        <w:t>.</w:t>
      </w:r>
    </w:p>
    <w:p w:rsidR="00995310" w:rsidRPr="00995310" w:rsidRDefault="00995310" w:rsidP="00995310">
      <w:pPr>
        <w:numPr>
          <w:ilvl w:val="0"/>
          <w:numId w:val="9"/>
        </w:numPr>
        <w:spacing w:after="0" w:line="240" w:lineRule="auto"/>
        <w:ind w:left="734" w:hanging="187"/>
        <w:jc w:val="both"/>
        <w:rPr>
          <w:rFonts w:asciiTheme="minorHAnsi" w:hAnsiTheme="minorHAnsi" w:cs="Calibri"/>
        </w:rPr>
      </w:pPr>
      <w:r w:rsidRPr="00995310">
        <w:rPr>
          <w:rFonts w:asciiTheme="minorHAnsi" w:hAnsiTheme="minorHAnsi" w:cs="Calibri"/>
        </w:rPr>
        <w:lastRenderedPageBreak/>
        <w:t xml:space="preserve">Team Leader: Aquatic Faunal Survey for the South Eastern District (Penal, </w:t>
      </w:r>
      <w:proofErr w:type="spellStart"/>
      <w:r w:rsidRPr="00995310">
        <w:rPr>
          <w:rFonts w:asciiTheme="minorHAnsi" w:hAnsiTheme="minorHAnsi" w:cs="Calibri"/>
        </w:rPr>
        <w:t>Barrackpore</w:t>
      </w:r>
      <w:proofErr w:type="spellEnd"/>
      <w:r w:rsidRPr="00995310">
        <w:rPr>
          <w:rFonts w:asciiTheme="minorHAnsi" w:hAnsiTheme="minorHAnsi" w:cs="Calibri"/>
        </w:rPr>
        <w:t xml:space="preserve">, Wilson); client </w:t>
      </w:r>
      <w:proofErr w:type="spellStart"/>
      <w:r w:rsidRPr="00995310">
        <w:rPr>
          <w:rFonts w:asciiTheme="minorHAnsi" w:hAnsiTheme="minorHAnsi" w:cs="Calibri"/>
        </w:rPr>
        <w:t>Petrotrin</w:t>
      </w:r>
      <w:proofErr w:type="spellEnd"/>
      <w:r w:rsidRPr="00995310">
        <w:rPr>
          <w:rFonts w:asciiTheme="minorHAnsi" w:hAnsiTheme="minorHAnsi" w:cs="Calibri"/>
        </w:rPr>
        <w:t>.</w:t>
      </w:r>
    </w:p>
    <w:p w:rsidR="00995310" w:rsidRPr="00995310" w:rsidRDefault="00995310" w:rsidP="00995310">
      <w:pPr>
        <w:numPr>
          <w:ilvl w:val="0"/>
          <w:numId w:val="9"/>
        </w:numPr>
        <w:spacing w:after="0" w:line="240" w:lineRule="auto"/>
        <w:ind w:left="720" w:hanging="180"/>
        <w:jc w:val="both"/>
        <w:rPr>
          <w:rFonts w:asciiTheme="minorHAnsi" w:hAnsiTheme="minorHAnsi" w:cs="Calibri"/>
        </w:rPr>
      </w:pPr>
      <w:r w:rsidRPr="00995310">
        <w:rPr>
          <w:rFonts w:asciiTheme="minorHAnsi" w:hAnsiTheme="minorHAnsi" w:cs="Calibri"/>
        </w:rPr>
        <w:t>TA: Capacity Development to strengthen the UNDP, Global Environment Facility, Small Grants Programme National Steering Committee in Trinidad and Tobago and 8 grantee organisations.</w:t>
      </w:r>
    </w:p>
    <w:p w:rsidR="00995310" w:rsidRPr="00995310" w:rsidRDefault="00995310" w:rsidP="00995310">
      <w:pPr>
        <w:numPr>
          <w:ilvl w:val="0"/>
          <w:numId w:val="9"/>
        </w:numPr>
        <w:spacing w:after="0" w:line="240" w:lineRule="auto"/>
        <w:ind w:left="720" w:hanging="180"/>
        <w:jc w:val="both"/>
        <w:rPr>
          <w:rFonts w:asciiTheme="minorHAnsi" w:hAnsiTheme="minorHAnsi" w:cs="Calibri"/>
        </w:rPr>
      </w:pPr>
      <w:r w:rsidRPr="00995310">
        <w:rPr>
          <w:rFonts w:asciiTheme="minorHAnsi" w:hAnsiTheme="minorHAnsi" w:cs="Calibri"/>
        </w:rPr>
        <w:t>TA: Technical assistance for the “Establishment of an Eco – Edutainment Trail at Top River Waterfall, Parlatuvier, Tobago” funded by UNDP / GEF / SGP;</w:t>
      </w:r>
    </w:p>
    <w:p w:rsidR="00995310" w:rsidRPr="00995310" w:rsidRDefault="00995310" w:rsidP="00995310">
      <w:pPr>
        <w:numPr>
          <w:ilvl w:val="0"/>
          <w:numId w:val="9"/>
        </w:numPr>
        <w:spacing w:after="0" w:line="240" w:lineRule="auto"/>
        <w:ind w:left="720" w:hanging="180"/>
        <w:jc w:val="both"/>
        <w:rPr>
          <w:rFonts w:asciiTheme="minorHAnsi" w:hAnsiTheme="minorHAnsi" w:cs="Calibri"/>
        </w:rPr>
      </w:pPr>
      <w:r w:rsidRPr="00995310">
        <w:rPr>
          <w:rFonts w:asciiTheme="minorHAnsi" w:hAnsiTheme="minorHAnsi" w:cs="Calibri"/>
        </w:rPr>
        <w:t xml:space="preserve">The manager for the proposed project has an MPhil. </w:t>
      </w:r>
      <w:proofErr w:type="gramStart"/>
      <w:r w:rsidRPr="00995310">
        <w:rPr>
          <w:rFonts w:asciiTheme="minorHAnsi" w:hAnsiTheme="minorHAnsi" w:cs="Calibri"/>
        </w:rPr>
        <w:t>in</w:t>
      </w:r>
      <w:proofErr w:type="gramEnd"/>
      <w:r w:rsidRPr="00995310">
        <w:rPr>
          <w:rFonts w:asciiTheme="minorHAnsi" w:hAnsiTheme="minorHAnsi" w:cs="Calibri"/>
        </w:rPr>
        <w:t xml:space="preserve"> Biology with a focus Ichthyology; his thesis described the distribution, ecology and ethology of A. </w:t>
      </w:r>
      <w:proofErr w:type="spellStart"/>
      <w:r w:rsidRPr="00995310">
        <w:rPr>
          <w:rFonts w:asciiTheme="minorHAnsi" w:hAnsiTheme="minorHAnsi" w:cs="Calibri"/>
        </w:rPr>
        <w:t>anableps</w:t>
      </w:r>
      <w:proofErr w:type="spellEnd"/>
      <w:r w:rsidRPr="00995310">
        <w:rPr>
          <w:rFonts w:asciiTheme="minorHAnsi" w:hAnsiTheme="minorHAnsi" w:cs="Calibri"/>
        </w:rPr>
        <w:t xml:space="preserve"> in Trinidad. He is further a PADI (Professional Association of Diving Instructors) certified Master Scuba Diver Trainer with over 800 dives in Tobago.</w:t>
      </w:r>
    </w:p>
    <w:p w:rsidR="00995310" w:rsidRPr="00995310" w:rsidRDefault="00995310" w:rsidP="00995310">
      <w:pPr>
        <w:numPr>
          <w:ilvl w:val="0"/>
          <w:numId w:val="9"/>
        </w:numPr>
        <w:spacing w:after="0" w:line="240" w:lineRule="auto"/>
        <w:ind w:left="720" w:hanging="180"/>
        <w:jc w:val="both"/>
        <w:rPr>
          <w:rFonts w:asciiTheme="minorHAnsi" w:hAnsiTheme="minorHAnsi" w:cs="Calibri"/>
        </w:rPr>
      </w:pPr>
      <w:r w:rsidRPr="00995310">
        <w:rPr>
          <w:rFonts w:asciiTheme="minorHAnsi" w:hAnsiTheme="minorHAnsi" w:cs="Calibri"/>
        </w:rPr>
        <w:t>Members of our team have led the implementation of projects with a budget up to US $ 5,000,000.</w:t>
      </w:r>
    </w:p>
    <w:p w:rsidR="00995310" w:rsidRPr="00995310" w:rsidRDefault="00995310" w:rsidP="00995310">
      <w:pPr>
        <w:numPr>
          <w:ilvl w:val="0"/>
          <w:numId w:val="9"/>
        </w:numPr>
        <w:spacing w:after="0" w:line="240" w:lineRule="auto"/>
        <w:ind w:left="720" w:hanging="180"/>
        <w:jc w:val="both"/>
        <w:rPr>
          <w:rFonts w:asciiTheme="minorHAnsi" w:hAnsiTheme="minorHAnsi" w:cs="Calibri"/>
        </w:rPr>
      </w:pPr>
      <w:r w:rsidRPr="00995310">
        <w:rPr>
          <w:rFonts w:asciiTheme="minorHAnsi" w:hAnsiTheme="minorHAnsi" w:cs="Calibri"/>
        </w:rPr>
        <w:t>The project manager for the proposed project has 15 years of experience working with community stakeholders in NE Tobago.</w:t>
      </w:r>
    </w:p>
    <w:p w:rsidR="00995310" w:rsidRPr="00995310" w:rsidRDefault="00995310" w:rsidP="00995310">
      <w:pPr>
        <w:numPr>
          <w:ilvl w:val="0"/>
          <w:numId w:val="9"/>
        </w:numPr>
        <w:spacing w:after="0" w:line="240" w:lineRule="auto"/>
        <w:ind w:left="720" w:hanging="180"/>
        <w:jc w:val="both"/>
        <w:rPr>
          <w:rFonts w:asciiTheme="minorHAnsi" w:hAnsiTheme="minorHAnsi" w:cs="Calibri"/>
        </w:rPr>
      </w:pPr>
      <w:r w:rsidRPr="00995310">
        <w:rPr>
          <w:rFonts w:asciiTheme="minorHAnsi" w:hAnsiTheme="minorHAnsi" w:cs="Calibri"/>
        </w:rPr>
        <w:t>Members of our organisation have been working with communities in NE Tobago for over 15 years in the areas of conservation, marine and terrestrial research, sustainable tourism, waste water management, organic agriculture and CSO capacity building.</w:t>
      </w:r>
    </w:p>
    <w:p w:rsidR="00995310" w:rsidRPr="00995310" w:rsidRDefault="00995310" w:rsidP="00995310">
      <w:pPr>
        <w:numPr>
          <w:ilvl w:val="0"/>
          <w:numId w:val="9"/>
        </w:numPr>
        <w:spacing w:after="0" w:line="240" w:lineRule="auto"/>
        <w:ind w:left="720" w:hanging="180"/>
        <w:jc w:val="both"/>
        <w:rPr>
          <w:rFonts w:asciiTheme="minorHAnsi" w:hAnsiTheme="minorHAnsi" w:cs="Calibri"/>
        </w:rPr>
      </w:pPr>
      <w:r w:rsidRPr="00995310">
        <w:rPr>
          <w:rFonts w:asciiTheme="minorHAnsi" w:hAnsiTheme="minorHAnsi" w:cs="Calibri"/>
        </w:rPr>
        <w:t xml:space="preserve">Notably since 2009 we have worked closely with potential partner organisations for the proposed project: </w:t>
      </w:r>
      <w:proofErr w:type="spellStart"/>
      <w:r w:rsidRPr="00995310">
        <w:rPr>
          <w:rFonts w:asciiTheme="minorHAnsi" w:hAnsiTheme="minorHAnsi" w:cs="Calibri"/>
        </w:rPr>
        <w:t>Speyside</w:t>
      </w:r>
      <w:proofErr w:type="spellEnd"/>
      <w:r w:rsidRPr="00995310">
        <w:rPr>
          <w:rFonts w:asciiTheme="minorHAnsi" w:hAnsiTheme="minorHAnsi" w:cs="Calibri"/>
        </w:rPr>
        <w:t xml:space="preserve"> Eco Marine Park Rangers, North East Sea Turtles and the Parlatuvier Village Council.</w:t>
      </w:r>
    </w:p>
    <w:p w:rsidR="00995310" w:rsidRPr="00995310" w:rsidRDefault="00995310" w:rsidP="00995310">
      <w:pPr>
        <w:spacing w:after="0" w:line="240" w:lineRule="auto"/>
        <w:ind w:left="720"/>
        <w:jc w:val="both"/>
        <w:rPr>
          <w:rFonts w:asciiTheme="minorHAnsi" w:hAnsiTheme="minorHAnsi" w:cs="Cambria"/>
          <w:sz w:val="24"/>
        </w:rPr>
      </w:pPr>
    </w:p>
    <w:p w:rsidR="00995310" w:rsidRPr="00995310" w:rsidRDefault="00995310" w:rsidP="00995310">
      <w:pPr>
        <w:autoSpaceDE w:val="0"/>
        <w:autoSpaceDN w:val="0"/>
        <w:adjustRightInd w:val="0"/>
        <w:spacing w:after="0" w:line="240" w:lineRule="auto"/>
        <w:ind w:left="720"/>
        <w:jc w:val="both"/>
        <w:rPr>
          <w:rFonts w:asciiTheme="minorHAnsi" w:hAnsiTheme="minorHAnsi"/>
          <w:color w:val="44546A" w:themeColor="text2"/>
        </w:rPr>
      </w:pPr>
    </w:p>
    <w:p w:rsidR="00995310" w:rsidRPr="00995310" w:rsidRDefault="00995310" w:rsidP="00995310">
      <w:pPr>
        <w:spacing w:after="0" w:line="240" w:lineRule="auto"/>
        <w:rPr>
          <w:rFonts w:asciiTheme="minorHAnsi" w:hAnsiTheme="minorHAnsi"/>
          <w:b/>
          <w:bCs/>
          <w:i/>
          <w:iCs/>
        </w:rPr>
      </w:pPr>
      <w:r>
        <w:rPr>
          <w:rFonts w:asciiTheme="minorHAnsi" w:hAnsiTheme="minorHAnsi"/>
          <w:b/>
          <w:bCs/>
          <w:i/>
          <w:iCs/>
        </w:rPr>
        <w:t>Project Team</w:t>
      </w:r>
    </w:p>
    <w:p w:rsidR="00995310" w:rsidRPr="00995310" w:rsidRDefault="00995310" w:rsidP="00995310">
      <w:pPr>
        <w:spacing w:after="0" w:line="240" w:lineRule="auto"/>
        <w:jc w:val="both"/>
        <w:rPr>
          <w:rFonts w:asciiTheme="minorHAnsi" w:hAnsiTheme="minorHAnsi" w:cs="Calibri"/>
          <w:b/>
        </w:rPr>
      </w:pPr>
    </w:p>
    <w:p w:rsidR="00995310" w:rsidRPr="00995310" w:rsidRDefault="00995310" w:rsidP="00995310">
      <w:pPr>
        <w:spacing w:after="0" w:line="240" w:lineRule="auto"/>
        <w:jc w:val="both"/>
        <w:rPr>
          <w:rFonts w:asciiTheme="minorHAnsi" w:hAnsiTheme="minorHAnsi" w:cs="Calibri"/>
        </w:rPr>
      </w:pPr>
      <w:r w:rsidRPr="00995310">
        <w:rPr>
          <w:rFonts w:asciiTheme="minorHAnsi" w:hAnsiTheme="minorHAnsi" w:cs="Calibri"/>
          <w:b/>
        </w:rPr>
        <w:t>Aljoscha Wothke</w:t>
      </w:r>
      <w:r w:rsidRPr="00995310">
        <w:rPr>
          <w:rFonts w:asciiTheme="minorHAnsi" w:hAnsiTheme="minorHAnsi" w:cs="Calibri"/>
        </w:rPr>
        <w:t>, ERIC Director, Project Manager, MPhil, PADI MSDT</w:t>
      </w:r>
    </w:p>
    <w:p w:rsidR="00995310" w:rsidRPr="00995310" w:rsidRDefault="00995310" w:rsidP="00995310">
      <w:pPr>
        <w:spacing w:after="0" w:line="240" w:lineRule="auto"/>
        <w:jc w:val="both"/>
        <w:rPr>
          <w:rFonts w:asciiTheme="minorHAnsi" w:hAnsiTheme="minorHAnsi" w:cs="Calibri"/>
        </w:rPr>
      </w:pPr>
      <w:r w:rsidRPr="00995310">
        <w:rPr>
          <w:rFonts w:asciiTheme="minorHAnsi" w:hAnsiTheme="minorHAnsi" w:cs="Calibri"/>
        </w:rPr>
        <w:t xml:space="preserve">Aljoscha holds </w:t>
      </w:r>
      <w:proofErr w:type="gramStart"/>
      <w:r w:rsidRPr="00995310">
        <w:rPr>
          <w:rFonts w:asciiTheme="minorHAnsi" w:hAnsiTheme="minorHAnsi" w:cs="Calibri"/>
        </w:rPr>
        <w:t>a</w:t>
      </w:r>
      <w:proofErr w:type="gramEnd"/>
      <w:r w:rsidRPr="00995310">
        <w:rPr>
          <w:rFonts w:asciiTheme="minorHAnsi" w:hAnsiTheme="minorHAnsi" w:cs="Calibri"/>
        </w:rPr>
        <w:t xml:space="preserve"> MPhil in Biology, is a certified project manager and a PADI Master Scuba Diver Trainer since 25 years.</w:t>
      </w:r>
    </w:p>
    <w:p w:rsidR="00995310" w:rsidRPr="00995310" w:rsidRDefault="00995310" w:rsidP="00995310">
      <w:pPr>
        <w:spacing w:after="0" w:line="240" w:lineRule="auto"/>
        <w:jc w:val="both"/>
        <w:rPr>
          <w:rFonts w:asciiTheme="minorHAnsi" w:hAnsiTheme="minorHAnsi" w:cs="Calibri"/>
        </w:rPr>
      </w:pPr>
      <w:r w:rsidRPr="00995310">
        <w:rPr>
          <w:rFonts w:asciiTheme="minorHAnsi" w:hAnsiTheme="minorHAnsi" w:cs="Calibri"/>
        </w:rPr>
        <w:t>He has sound experience regarding the implementation of UNDP, GEF, SGP projects, has worked with stakeholders in NE Tobago for over 15 years and is highly familiar with the proposed MPA development.</w:t>
      </w:r>
    </w:p>
    <w:p w:rsidR="00995310" w:rsidRPr="00995310" w:rsidRDefault="00995310" w:rsidP="00995310">
      <w:pPr>
        <w:spacing w:after="0" w:line="240" w:lineRule="auto"/>
        <w:jc w:val="both"/>
        <w:rPr>
          <w:rFonts w:asciiTheme="minorHAnsi" w:hAnsiTheme="minorHAnsi" w:cs="Calibri"/>
        </w:rPr>
      </w:pPr>
      <w:r w:rsidRPr="00995310">
        <w:rPr>
          <w:rFonts w:asciiTheme="minorHAnsi" w:hAnsiTheme="minorHAnsi" w:cs="Calibri"/>
        </w:rPr>
        <w:t>Aljoscha will act as the project manager for this project, deliver the dive training, conduct the community talks related workshops and supervise all biological training and monitoring activities.</w:t>
      </w:r>
    </w:p>
    <w:p w:rsidR="00995310" w:rsidRPr="00995310" w:rsidRDefault="00995310" w:rsidP="00995310">
      <w:pPr>
        <w:spacing w:after="0" w:line="240" w:lineRule="auto"/>
        <w:jc w:val="both"/>
        <w:rPr>
          <w:rFonts w:asciiTheme="minorHAnsi" w:hAnsiTheme="minorHAnsi" w:cs="Calibri"/>
        </w:rPr>
      </w:pPr>
    </w:p>
    <w:p w:rsidR="00995310" w:rsidRPr="00995310" w:rsidRDefault="00995310" w:rsidP="00995310">
      <w:pPr>
        <w:spacing w:after="0" w:line="240" w:lineRule="auto"/>
        <w:jc w:val="both"/>
        <w:rPr>
          <w:rFonts w:asciiTheme="minorHAnsi" w:hAnsiTheme="minorHAnsi" w:cs="Calibri"/>
        </w:rPr>
      </w:pPr>
      <w:proofErr w:type="spellStart"/>
      <w:r w:rsidRPr="00995310">
        <w:rPr>
          <w:rFonts w:asciiTheme="minorHAnsi" w:hAnsiTheme="minorHAnsi" w:cs="Calibri"/>
          <w:b/>
        </w:rPr>
        <w:t>Lanya</w:t>
      </w:r>
      <w:proofErr w:type="spellEnd"/>
      <w:r w:rsidRPr="00995310">
        <w:rPr>
          <w:rFonts w:asciiTheme="minorHAnsi" w:hAnsiTheme="minorHAnsi" w:cs="Calibri"/>
          <w:b/>
        </w:rPr>
        <w:t xml:space="preserve"> </w:t>
      </w:r>
      <w:proofErr w:type="spellStart"/>
      <w:r w:rsidRPr="00995310">
        <w:rPr>
          <w:rFonts w:asciiTheme="minorHAnsi" w:hAnsiTheme="minorHAnsi" w:cs="Calibri"/>
          <w:b/>
        </w:rPr>
        <w:t>Fanovich</w:t>
      </w:r>
      <w:proofErr w:type="spellEnd"/>
      <w:r w:rsidRPr="00995310">
        <w:rPr>
          <w:rFonts w:asciiTheme="minorHAnsi" w:hAnsiTheme="minorHAnsi" w:cs="Calibri"/>
        </w:rPr>
        <w:t>, ERIC Honorary Member, MSc</w:t>
      </w:r>
    </w:p>
    <w:p w:rsidR="00995310" w:rsidRPr="00995310" w:rsidRDefault="00995310" w:rsidP="00995310">
      <w:pPr>
        <w:spacing w:after="0" w:line="240" w:lineRule="auto"/>
        <w:jc w:val="both"/>
        <w:rPr>
          <w:rFonts w:asciiTheme="minorHAnsi" w:hAnsiTheme="minorHAnsi" w:cs="Calibri"/>
        </w:rPr>
      </w:pPr>
      <w:proofErr w:type="spellStart"/>
      <w:r w:rsidRPr="00995310">
        <w:rPr>
          <w:rFonts w:asciiTheme="minorHAnsi" w:hAnsiTheme="minorHAnsi" w:cs="Calibri"/>
        </w:rPr>
        <w:t>Lanya</w:t>
      </w:r>
      <w:proofErr w:type="spellEnd"/>
      <w:r w:rsidRPr="00995310">
        <w:rPr>
          <w:rFonts w:asciiTheme="minorHAnsi" w:hAnsiTheme="minorHAnsi" w:cs="Calibri"/>
        </w:rPr>
        <w:t xml:space="preserve"> holds </w:t>
      </w:r>
      <w:proofErr w:type="gramStart"/>
      <w:r w:rsidRPr="00995310">
        <w:rPr>
          <w:rFonts w:asciiTheme="minorHAnsi" w:hAnsiTheme="minorHAnsi" w:cs="Calibri"/>
        </w:rPr>
        <w:t>a</w:t>
      </w:r>
      <w:proofErr w:type="gramEnd"/>
      <w:r w:rsidRPr="00995310">
        <w:rPr>
          <w:rFonts w:asciiTheme="minorHAnsi" w:hAnsiTheme="minorHAnsi" w:cs="Calibri"/>
        </w:rPr>
        <w:t xml:space="preserve"> MSc in Science and Management of Tropical Biodiversity and Environment from the University of the West Indies. She will be the biologist in charge for all marine research activities e.g. biodiversity assessments, monitoring, and identification. She has further experience in teaching/demonstration and ArcGIS, </w:t>
      </w:r>
      <w:proofErr w:type="spellStart"/>
      <w:r w:rsidRPr="00995310">
        <w:rPr>
          <w:rFonts w:asciiTheme="minorHAnsi" w:hAnsiTheme="minorHAnsi" w:cs="Calibri"/>
        </w:rPr>
        <w:t>Geoinformatics</w:t>
      </w:r>
      <w:proofErr w:type="spellEnd"/>
      <w:r w:rsidRPr="00995310">
        <w:rPr>
          <w:rFonts w:asciiTheme="minorHAnsi" w:hAnsiTheme="minorHAnsi" w:cs="Calibri"/>
        </w:rPr>
        <w:t xml:space="preserve"> Software.</w:t>
      </w:r>
    </w:p>
    <w:p w:rsidR="00995310" w:rsidRPr="00995310" w:rsidRDefault="00995310" w:rsidP="001A63D2">
      <w:pPr>
        <w:rPr>
          <w:rFonts w:asciiTheme="minorHAnsi" w:hAnsiTheme="minorHAnsi" w:cs="Arial"/>
          <w:sz w:val="24"/>
          <w:szCs w:val="24"/>
        </w:rPr>
      </w:pPr>
    </w:p>
    <w:sectPr w:rsidR="00995310" w:rsidRPr="00995310" w:rsidSect="001A63D2">
      <w:footerReference w:type="default" r:id="rId8"/>
      <w:pgSz w:w="11906" w:h="16838"/>
      <w:pgMar w:top="1440" w:right="1440" w:bottom="280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FD3" w:rsidRDefault="00950FD3">
      <w:pPr>
        <w:spacing w:after="0" w:line="240" w:lineRule="auto"/>
      </w:pPr>
      <w:r>
        <w:separator/>
      </w:r>
    </w:p>
  </w:endnote>
  <w:endnote w:type="continuationSeparator" w:id="0">
    <w:p w:rsidR="00950FD3" w:rsidRDefault="00950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546617"/>
      <w:docPartObj>
        <w:docPartGallery w:val="Page Numbers (Bottom of Page)"/>
        <w:docPartUnique/>
      </w:docPartObj>
    </w:sdtPr>
    <w:sdtEndPr>
      <w:rPr>
        <w:color w:val="7F7F7F" w:themeColor="background1" w:themeShade="7F"/>
        <w:spacing w:val="60"/>
      </w:rPr>
    </w:sdtEndPr>
    <w:sdtContent>
      <w:p w:rsidR="00995310" w:rsidRDefault="0099531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rsidR="00445ACC" w:rsidRDefault="00950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FD3" w:rsidRDefault="00950FD3">
      <w:pPr>
        <w:spacing w:after="0" w:line="240" w:lineRule="auto"/>
      </w:pPr>
      <w:r>
        <w:separator/>
      </w:r>
    </w:p>
  </w:footnote>
  <w:footnote w:type="continuationSeparator" w:id="0">
    <w:p w:rsidR="00950FD3" w:rsidRDefault="00950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B67833"/>
    <w:multiLevelType w:val="hybridMultilevel"/>
    <w:tmpl w:val="62DAC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B1D1203"/>
    <w:multiLevelType w:val="hybridMultilevel"/>
    <w:tmpl w:val="8772B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8A52AF"/>
    <w:multiLevelType w:val="hybridMultilevel"/>
    <w:tmpl w:val="8ECA56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327565"/>
    <w:multiLevelType w:val="hybridMultilevel"/>
    <w:tmpl w:val="F94A3ED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665DA0"/>
    <w:multiLevelType w:val="hybridMultilevel"/>
    <w:tmpl w:val="62DAC5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D321523"/>
    <w:multiLevelType w:val="hybridMultilevel"/>
    <w:tmpl w:val="5BA2ACAE"/>
    <w:lvl w:ilvl="0" w:tplc="04090017">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5EC566A5"/>
    <w:multiLevelType w:val="hybridMultilevel"/>
    <w:tmpl w:val="298A0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1C3FB5"/>
    <w:multiLevelType w:val="hybridMultilevel"/>
    <w:tmpl w:val="05665A26"/>
    <w:lvl w:ilvl="0" w:tplc="8E524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D057FF"/>
    <w:multiLevelType w:val="hybridMultilevel"/>
    <w:tmpl w:val="13061068"/>
    <w:lvl w:ilvl="0" w:tplc="10090001">
      <w:start w:val="1"/>
      <w:numFmt w:val="bullet"/>
      <w:lvlText w:val=""/>
      <w:lvlJc w:val="left"/>
      <w:pPr>
        <w:ind w:left="1820" w:hanging="360"/>
      </w:pPr>
      <w:rPr>
        <w:rFonts w:ascii="Symbol" w:hAnsi="Symbol" w:hint="default"/>
      </w:rPr>
    </w:lvl>
    <w:lvl w:ilvl="1" w:tplc="10090003" w:tentative="1">
      <w:start w:val="1"/>
      <w:numFmt w:val="bullet"/>
      <w:lvlText w:val="o"/>
      <w:lvlJc w:val="left"/>
      <w:pPr>
        <w:ind w:left="2540" w:hanging="360"/>
      </w:pPr>
      <w:rPr>
        <w:rFonts w:ascii="Courier New" w:hAnsi="Courier New" w:cs="Courier New" w:hint="default"/>
      </w:rPr>
    </w:lvl>
    <w:lvl w:ilvl="2" w:tplc="10090005" w:tentative="1">
      <w:start w:val="1"/>
      <w:numFmt w:val="bullet"/>
      <w:lvlText w:val=""/>
      <w:lvlJc w:val="left"/>
      <w:pPr>
        <w:ind w:left="3260" w:hanging="360"/>
      </w:pPr>
      <w:rPr>
        <w:rFonts w:ascii="Wingdings" w:hAnsi="Wingdings" w:hint="default"/>
      </w:rPr>
    </w:lvl>
    <w:lvl w:ilvl="3" w:tplc="10090001" w:tentative="1">
      <w:start w:val="1"/>
      <w:numFmt w:val="bullet"/>
      <w:lvlText w:val=""/>
      <w:lvlJc w:val="left"/>
      <w:pPr>
        <w:ind w:left="3980" w:hanging="360"/>
      </w:pPr>
      <w:rPr>
        <w:rFonts w:ascii="Symbol" w:hAnsi="Symbol" w:hint="default"/>
      </w:rPr>
    </w:lvl>
    <w:lvl w:ilvl="4" w:tplc="10090003" w:tentative="1">
      <w:start w:val="1"/>
      <w:numFmt w:val="bullet"/>
      <w:lvlText w:val="o"/>
      <w:lvlJc w:val="left"/>
      <w:pPr>
        <w:ind w:left="4700" w:hanging="360"/>
      </w:pPr>
      <w:rPr>
        <w:rFonts w:ascii="Courier New" w:hAnsi="Courier New" w:cs="Courier New" w:hint="default"/>
      </w:rPr>
    </w:lvl>
    <w:lvl w:ilvl="5" w:tplc="10090005" w:tentative="1">
      <w:start w:val="1"/>
      <w:numFmt w:val="bullet"/>
      <w:lvlText w:val=""/>
      <w:lvlJc w:val="left"/>
      <w:pPr>
        <w:ind w:left="5420" w:hanging="360"/>
      </w:pPr>
      <w:rPr>
        <w:rFonts w:ascii="Wingdings" w:hAnsi="Wingdings" w:hint="default"/>
      </w:rPr>
    </w:lvl>
    <w:lvl w:ilvl="6" w:tplc="10090001" w:tentative="1">
      <w:start w:val="1"/>
      <w:numFmt w:val="bullet"/>
      <w:lvlText w:val=""/>
      <w:lvlJc w:val="left"/>
      <w:pPr>
        <w:ind w:left="6140" w:hanging="360"/>
      </w:pPr>
      <w:rPr>
        <w:rFonts w:ascii="Symbol" w:hAnsi="Symbol" w:hint="default"/>
      </w:rPr>
    </w:lvl>
    <w:lvl w:ilvl="7" w:tplc="10090003" w:tentative="1">
      <w:start w:val="1"/>
      <w:numFmt w:val="bullet"/>
      <w:lvlText w:val="o"/>
      <w:lvlJc w:val="left"/>
      <w:pPr>
        <w:ind w:left="6860" w:hanging="360"/>
      </w:pPr>
      <w:rPr>
        <w:rFonts w:ascii="Courier New" w:hAnsi="Courier New" w:cs="Courier New" w:hint="default"/>
      </w:rPr>
    </w:lvl>
    <w:lvl w:ilvl="8" w:tplc="10090005" w:tentative="1">
      <w:start w:val="1"/>
      <w:numFmt w:val="bullet"/>
      <w:lvlText w:val=""/>
      <w:lvlJc w:val="left"/>
      <w:pPr>
        <w:ind w:left="7580" w:hanging="360"/>
      </w:pPr>
      <w:rPr>
        <w:rFonts w:ascii="Wingdings" w:hAnsi="Wingdings" w:hint="default"/>
      </w:rPr>
    </w:lvl>
  </w:abstractNum>
  <w:abstractNum w:abstractNumId="9">
    <w:nsid w:val="7FE9503F"/>
    <w:multiLevelType w:val="hybridMultilevel"/>
    <w:tmpl w:val="6A22F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7"/>
  </w:num>
  <w:num w:numId="6">
    <w:abstractNumId w:val="5"/>
  </w:num>
  <w:num w:numId="7">
    <w:abstractNumId w:val="2"/>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D2"/>
    <w:rsid w:val="00060491"/>
    <w:rsid w:val="001A63D2"/>
    <w:rsid w:val="001D7A1E"/>
    <w:rsid w:val="00471AA6"/>
    <w:rsid w:val="00950FD3"/>
    <w:rsid w:val="009825FC"/>
    <w:rsid w:val="00995310"/>
    <w:rsid w:val="00B101CE"/>
    <w:rsid w:val="00B24A8C"/>
    <w:rsid w:val="00C202F2"/>
    <w:rsid w:val="00F0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7C737-018A-4BBF-A156-6CC356FF1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3D2"/>
    <w:pPr>
      <w:spacing w:after="200" w:line="276" w:lineRule="auto"/>
    </w:pPr>
    <w:rPr>
      <w:rFonts w:ascii="Calibri" w:eastAsia="Calibri" w:hAnsi="Calibri" w:cs="Times New Roman"/>
      <w:lang w:val="en-GB"/>
    </w:rPr>
  </w:style>
  <w:style w:type="paragraph" w:styleId="Heading1">
    <w:name w:val="heading 1"/>
    <w:basedOn w:val="Normal"/>
    <w:next w:val="Normal"/>
    <w:link w:val="Heading1Char"/>
    <w:qFormat/>
    <w:rsid w:val="00995310"/>
    <w:pPr>
      <w:keepNext/>
      <w:spacing w:before="240" w:after="60" w:line="240" w:lineRule="auto"/>
      <w:outlineLvl w:val="0"/>
    </w:pPr>
    <w:rPr>
      <w:rFonts w:ascii="Arial" w:eastAsia="Times New Roman" w:hAnsi="Arial" w:cs="Arial"/>
      <w:b/>
      <w:bCs/>
      <w:kern w:val="32"/>
      <w:sz w:val="32"/>
      <w:szCs w:val="32"/>
      <w:lang w:val="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63D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63D2"/>
    <w:rPr>
      <w:rFonts w:ascii="Calibri" w:eastAsia="Calibri" w:hAnsi="Calibri" w:cs="Times New Roman"/>
      <w:lang w:val="en-GB"/>
    </w:rPr>
  </w:style>
  <w:style w:type="paragraph" w:styleId="Footer">
    <w:name w:val="footer"/>
    <w:basedOn w:val="Normal"/>
    <w:link w:val="FooterChar"/>
    <w:uiPriority w:val="99"/>
    <w:unhideWhenUsed/>
    <w:rsid w:val="001A63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3D2"/>
    <w:rPr>
      <w:rFonts w:ascii="Calibri" w:eastAsia="Calibri" w:hAnsi="Calibri" w:cs="Times New Roman"/>
      <w:lang w:val="en-GB"/>
    </w:rPr>
  </w:style>
  <w:style w:type="paragraph" w:styleId="ListParagraph">
    <w:name w:val="List Paragraph"/>
    <w:basedOn w:val="Normal"/>
    <w:uiPriority w:val="34"/>
    <w:qFormat/>
    <w:rsid w:val="00B101CE"/>
    <w:pPr>
      <w:ind w:left="720"/>
      <w:contextualSpacing/>
    </w:pPr>
  </w:style>
  <w:style w:type="character" w:customStyle="1" w:styleId="Heading1Char">
    <w:name w:val="Heading 1 Char"/>
    <w:basedOn w:val="DefaultParagraphFont"/>
    <w:link w:val="Heading1"/>
    <w:rsid w:val="00995310"/>
    <w:rPr>
      <w:rFonts w:ascii="Arial" w:eastAsia="Times New Roman" w:hAnsi="Arial" w:cs="Arial"/>
      <w:b/>
      <w:bCs/>
      <w:kern w:val="32"/>
      <w:sz w:val="32"/>
      <w:szCs w:val="32"/>
      <w:lang w:val="en-TT"/>
    </w:rPr>
  </w:style>
  <w:style w:type="character" w:styleId="Hyperlink">
    <w:name w:val="Hyperlink"/>
    <w:basedOn w:val="DefaultParagraphFont"/>
    <w:uiPriority w:val="99"/>
    <w:rsid w:val="00995310"/>
    <w:rPr>
      <w:color w:val="0000FF"/>
      <w:u w:val="single"/>
    </w:rPr>
  </w:style>
  <w:style w:type="paragraph" w:styleId="NoSpacing">
    <w:name w:val="No Spacing"/>
    <w:uiPriority w:val="1"/>
    <w:qFormat/>
    <w:rsid w:val="00995310"/>
    <w:pPr>
      <w:spacing w:after="0" w:line="240" w:lineRule="auto"/>
    </w:pPr>
    <w:rPr>
      <w:rFonts w:ascii="Calibri" w:eastAsia="Calibri" w:hAnsi="Calibri" w:cs="Times New Roman"/>
      <w:lang w:val="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41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Joanna</cp:lastModifiedBy>
  <cp:revision>4</cp:revision>
  <dcterms:created xsi:type="dcterms:W3CDTF">2014-12-07T19:43:00Z</dcterms:created>
  <dcterms:modified xsi:type="dcterms:W3CDTF">2014-12-07T20:38:00Z</dcterms:modified>
</cp:coreProperties>
</file>